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201" w:rsidRDefault="00A07201" w:rsidP="00A07201">
      <w:pPr>
        <w:jc w:val="center"/>
        <w:rPr>
          <w:rFonts w:ascii="Times New Roman" w:eastAsia="NSimSun" w:hAnsi="Times New Roman"/>
          <w:sz w:val="28"/>
          <w:szCs w:val="28"/>
          <w:lang w:val="ru-RU"/>
        </w:rPr>
      </w:pPr>
      <w:r>
        <w:rPr>
          <w:rFonts w:ascii="Times New Roman" w:eastAsia="NSimSun" w:hAnsi="Times New Roman"/>
          <w:sz w:val="28"/>
          <w:szCs w:val="28"/>
          <w:lang w:val="ru-RU"/>
        </w:rPr>
        <w:t>Обучающий семинар для коллег муниципальных образований</w:t>
      </w:r>
    </w:p>
    <w:p w:rsidR="00A07201" w:rsidRDefault="00A07201" w:rsidP="00A07201">
      <w:pPr>
        <w:jc w:val="center"/>
        <w:rPr>
          <w:rFonts w:ascii="Times New Roman" w:eastAsia="NSimSun" w:hAnsi="Times New Roman"/>
          <w:sz w:val="28"/>
          <w:szCs w:val="28"/>
          <w:lang w:val="ru-RU"/>
        </w:rPr>
      </w:pPr>
      <w:r>
        <w:rPr>
          <w:rFonts w:ascii="Times New Roman" w:eastAsia="NSimSun" w:hAnsi="Times New Roman"/>
          <w:sz w:val="28"/>
          <w:szCs w:val="28"/>
          <w:lang w:val="ru-RU"/>
        </w:rPr>
        <w:t xml:space="preserve">  в </w:t>
      </w:r>
      <w:proofErr w:type="spellStart"/>
      <w:r>
        <w:rPr>
          <w:rFonts w:ascii="Times New Roman" w:eastAsia="NSimSun" w:hAnsi="Times New Roman"/>
          <w:sz w:val="28"/>
          <w:szCs w:val="28"/>
          <w:lang w:val="ru-RU"/>
        </w:rPr>
        <w:t>Грязинском</w:t>
      </w:r>
      <w:proofErr w:type="spellEnd"/>
      <w:r>
        <w:rPr>
          <w:rFonts w:ascii="Times New Roman" w:eastAsia="NSimSun" w:hAnsi="Times New Roman"/>
          <w:sz w:val="28"/>
          <w:szCs w:val="28"/>
          <w:lang w:val="ru-RU"/>
        </w:rPr>
        <w:t xml:space="preserve"> муниципальном районе</w:t>
      </w:r>
    </w:p>
    <w:p w:rsidR="00A07201" w:rsidRDefault="00A07201" w:rsidP="00A07201">
      <w:pPr>
        <w:jc w:val="center"/>
        <w:rPr>
          <w:rFonts w:ascii="Times New Roman" w:eastAsia="NSimSun" w:hAnsi="Times New Roman"/>
          <w:sz w:val="28"/>
          <w:szCs w:val="28"/>
          <w:lang w:val="ru-RU"/>
        </w:rPr>
      </w:pPr>
    </w:p>
    <w:p w:rsidR="00A07201" w:rsidRDefault="00A07201" w:rsidP="00A07201">
      <w:pPr>
        <w:ind w:firstLineChars="300" w:firstLine="720"/>
        <w:jc w:val="both"/>
        <w:rPr>
          <w:rFonts w:ascii="Times New Roman" w:eastAsia="NSimSun" w:hAnsi="Times New Roman"/>
          <w:sz w:val="24"/>
          <w:szCs w:val="24"/>
          <w:lang w:val="ru-RU"/>
        </w:rPr>
      </w:pPr>
      <w:r>
        <w:rPr>
          <w:rFonts w:ascii="Times New Roman" w:eastAsia="NSimSun" w:hAnsi="Times New Roman"/>
          <w:sz w:val="24"/>
          <w:szCs w:val="24"/>
          <w:lang w:val="ru-RU"/>
        </w:rPr>
        <w:t xml:space="preserve">21 февраля 2019 года в </w:t>
      </w:r>
      <w:proofErr w:type="spellStart"/>
      <w:r>
        <w:rPr>
          <w:rFonts w:ascii="Times New Roman" w:eastAsia="NSimSun" w:hAnsi="Times New Roman"/>
          <w:sz w:val="24"/>
          <w:szCs w:val="24"/>
          <w:lang w:val="ru-RU"/>
        </w:rPr>
        <w:t>Грязинском</w:t>
      </w:r>
      <w:proofErr w:type="spellEnd"/>
      <w:r>
        <w:rPr>
          <w:rFonts w:ascii="Times New Roman" w:eastAsia="NSimSun" w:hAnsi="Times New Roman"/>
          <w:sz w:val="24"/>
          <w:szCs w:val="24"/>
          <w:lang w:val="ru-RU"/>
        </w:rPr>
        <w:t xml:space="preserve"> муниципальном районе прошел областной обучающий семинар по внедрению целевой модели развития дополнительного образования в 2019 году для коллег </w:t>
      </w:r>
      <w:proofErr w:type="spellStart"/>
      <w:r>
        <w:rPr>
          <w:rFonts w:ascii="Times New Roman" w:eastAsia="NSimSun" w:hAnsi="Times New Roman"/>
          <w:sz w:val="24"/>
          <w:szCs w:val="24"/>
          <w:lang w:val="ru-RU"/>
        </w:rPr>
        <w:t>Добровского</w:t>
      </w:r>
      <w:proofErr w:type="spellEnd"/>
      <w:r>
        <w:rPr>
          <w:rFonts w:ascii="Times New Roman" w:eastAsia="NSimSu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NSimSun" w:hAnsi="Times New Roman"/>
          <w:sz w:val="24"/>
          <w:szCs w:val="24"/>
          <w:lang w:val="ru-RU"/>
        </w:rPr>
        <w:t>Хлевенского</w:t>
      </w:r>
      <w:proofErr w:type="spellEnd"/>
      <w:r>
        <w:rPr>
          <w:rFonts w:ascii="Times New Roman" w:eastAsia="NSimSun" w:hAnsi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NSimSun" w:hAnsi="Times New Roman"/>
          <w:sz w:val="24"/>
          <w:szCs w:val="24"/>
          <w:lang w:val="ru-RU"/>
        </w:rPr>
        <w:t>Тербунского</w:t>
      </w:r>
      <w:proofErr w:type="spellEnd"/>
      <w:r>
        <w:rPr>
          <w:rFonts w:ascii="Times New Roman" w:eastAsia="NSimSun" w:hAnsi="Times New Roman"/>
          <w:sz w:val="24"/>
          <w:szCs w:val="24"/>
          <w:lang w:val="ru-RU"/>
        </w:rPr>
        <w:t xml:space="preserve"> муниципальных районов. Организаторами мероприятия выступили отдел образования администрации </w:t>
      </w:r>
      <w:proofErr w:type="spellStart"/>
      <w:r>
        <w:rPr>
          <w:rFonts w:ascii="Times New Roman" w:eastAsia="NSimSun" w:hAnsi="Times New Roman"/>
          <w:sz w:val="24"/>
          <w:szCs w:val="24"/>
          <w:lang w:val="ru-RU"/>
        </w:rPr>
        <w:t>Грязинского</w:t>
      </w:r>
      <w:proofErr w:type="spellEnd"/>
      <w:r>
        <w:rPr>
          <w:rFonts w:ascii="Times New Roman" w:eastAsia="NSimSun" w:hAnsi="Times New Roman"/>
          <w:sz w:val="24"/>
          <w:szCs w:val="24"/>
          <w:lang w:val="ru-RU"/>
        </w:rPr>
        <w:t xml:space="preserve"> муниципального района во главе с начальником Васильевой А.Ю., ЦРТДЮ г. Грязи.  </w:t>
      </w:r>
    </w:p>
    <w:p w:rsidR="00A07201" w:rsidRDefault="00A07201" w:rsidP="00A07201">
      <w:pPr>
        <w:jc w:val="both"/>
        <w:rPr>
          <w:rFonts w:ascii="Times New Roman" w:eastAsia="NSimSun" w:hAnsi="Times New Roman"/>
          <w:sz w:val="24"/>
          <w:szCs w:val="24"/>
          <w:lang w:val="ru-RU"/>
        </w:rPr>
      </w:pPr>
      <w:r>
        <w:rPr>
          <w:rFonts w:ascii="Times New Roman" w:eastAsia="NSimSun" w:hAnsi="Times New Roman"/>
          <w:sz w:val="24"/>
          <w:szCs w:val="24"/>
          <w:lang w:val="ru-RU"/>
        </w:rPr>
        <w:t xml:space="preserve">      Обучение проходило на базе МБОУ СОШ №4 под руководством регионального модельного опорного центра и с</w:t>
      </w:r>
      <w:r>
        <w:rPr>
          <w:rFonts w:ascii="Times New Roman" w:eastAsia="NSimSun" w:hAnsi="Times New Roman"/>
          <w:sz w:val="24"/>
          <w:szCs w:val="24"/>
          <w:lang w:val="ru-RU"/>
        </w:rPr>
        <w:t>п</w:t>
      </w:r>
      <w:r>
        <w:rPr>
          <w:rFonts w:ascii="Times New Roman" w:eastAsia="NSimSun" w:hAnsi="Times New Roman"/>
          <w:sz w:val="24"/>
          <w:szCs w:val="24"/>
          <w:lang w:val="ru-RU"/>
        </w:rPr>
        <w:t xml:space="preserve">ециалистов отдела образования, педагогов дополнительного образования «Центра развития творчества детей и юношества» </w:t>
      </w:r>
      <w:proofErr w:type="spellStart"/>
      <w:r>
        <w:rPr>
          <w:rFonts w:ascii="Times New Roman" w:eastAsia="NSimSun" w:hAnsi="Times New Roman"/>
          <w:sz w:val="24"/>
          <w:szCs w:val="24"/>
          <w:lang w:val="ru-RU"/>
        </w:rPr>
        <w:t>г.Грязи</w:t>
      </w:r>
      <w:proofErr w:type="spellEnd"/>
      <w:r>
        <w:rPr>
          <w:rFonts w:ascii="Times New Roman" w:eastAsia="NSimSun" w:hAnsi="Times New Roman"/>
          <w:sz w:val="24"/>
          <w:szCs w:val="24"/>
          <w:lang w:val="ru-RU"/>
        </w:rPr>
        <w:t>, которые в числе 10 муниципальных районов стали участниками пилотного проекта «Дополнительное образование для детей» и внедрили модель персонифицированного дополнительного образования в 2018 году.</w:t>
      </w:r>
    </w:p>
    <w:p w:rsidR="00A07201" w:rsidRDefault="00A07201" w:rsidP="00A07201">
      <w:pPr>
        <w:jc w:val="both"/>
        <w:rPr>
          <w:rFonts w:ascii="Times New Roman" w:eastAsia="NSimSun" w:hAnsi="Times New Roman"/>
          <w:sz w:val="24"/>
          <w:szCs w:val="24"/>
          <w:lang w:val="ru-RU"/>
        </w:rPr>
      </w:pPr>
      <w:r>
        <w:rPr>
          <w:rFonts w:ascii="Times New Roman" w:eastAsia="NSimSun" w:hAnsi="Times New Roman"/>
          <w:sz w:val="24"/>
          <w:szCs w:val="24"/>
          <w:lang w:val="ru-RU"/>
        </w:rPr>
        <w:t xml:space="preserve">      Открытие семинара прошло в неформальной обстановке в стенах школьного музея «Истоки». В ходе мероприятия, проходившего в формате обмена опытом, выступили руководитель регионального модельного центра дополнительного образования детей Беляев Е.В., который подробно остановился на внедрении целевой модели дополнительного образования в 2019 году, директор ЦРТДЮ г. Грязи Колесова И.В., представившая модель персонифицированного дополнительного образования </w:t>
      </w:r>
      <w:proofErr w:type="spellStart"/>
      <w:r>
        <w:rPr>
          <w:rFonts w:ascii="Times New Roman" w:eastAsia="NSimSun" w:hAnsi="Times New Roman"/>
          <w:sz w:val="24"/>
          <w:szCs w:val="24"/>
          <w:lang w:val="ru-RU"/>
        </w:rPr>
        <w:t>Грязинского</w:t>
      </w:r>
      <w:proofErr w:type="spellEnd"/>
      <w:r>
        <w:rPr>
          <w:rFonts w:ascii="Times New Roman" w:eastAsia="NSimSun" w:hAnsi="Times New Roman"/>
          <w:sz w:val="24"/>
          <w:szCs w:val="24"/>
          <w:lang w:val="ru-RU"/>
        </w:rPr>
        <w:t xml:space="preserve"> района. Особый отклик у участников семинара вызвал обучающий практикум по работе в информационной системе «Реестр сертификатов», в навигаторе ПФДО. Особенностями работы в условиях персонифицированного финансирования поделилась Новикова Г.М., руководитель творческого объединения естественно-научной направленности «Лукоморье».</w:t>
      </w:r>
    </w:p>
    <w:p w:rsidR="00A07201" w:rsidRDefault="00A07201" w:rsidP="00A07201">
      <w:pPr>
        <w:jc w:val="both"/>
        <w:rPr>
          <w:rFonts w:ascii="Times New Roman" w:eastAsia="NSimSun" w:hAnsi="Times New Roman"/>
          <w:sz w:val="24"/>
          <w:szCs w:val="24"/>
          <w:lang w:val="ru-RU"/>
        </w:rPr>
      </w:pPr>
      <w:r>
        <w:rPr>
          <w:rFonts w:ascii="Times New Roman" w:eastAsia="NSimSun" w:hAnsi="Times New Roman"/>
          <w:sz w:val="24"/>
          <w:szCs w:val="24"/>
          <w:lang w:val="ru-RU"/>
        </w:rPr>
        <w:t xml:space="preserve">     Система персонифицированного дополнительного образования предоставляет детям права получения востребованного, качественного образования без ограничения возможности выбора организации (индивидуального предпринимателя), реализующих дополнительные общеразвивающие программы, прошедшие сертификацию.</w:t>
      </w:r>
    </w:p>
    <w:p w:rsidR="007C00F5" w:rsidRDefault="007C00F5">
      <w:pPr>
        <w:rPr>
          <w:lang w:val="ru-RU"/>
        </w:rPr>
      </w:pPr>
    </w:p>
    <w:p w:rsidR="00A07201" w:rsidRDefault="00A07201">
      <w:pPr>
        <w:rPr>
          <w:lang w:val="ru-RU"/>
        </w:rPr>
      </w:pPr>
      <w:r w:rsidRPr="00A07201">
        <w:rPr>
          <w:noProof/>
          <w:lang w:val="ru-RU" w:eastAsia="ru-RU"/>
        </w:rPr>
        <w:drawing>
          <wp:inline distT="0" distB="0" distL="0" distR="0">
            <wp:extent cx="4800600" cy="3600450"/>
            <wp:effectExtent l="0" t="0" r="0" b="0"/>
            <wp:docPr id="1" name="Рисунок 1" descr="C:\Users\KULIKOVAS\Desktop\Семинар-19\IMG_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IKOVAS\Desktop\Семинар-19\IMG_62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01" w:rsidRDefault="00A07201">
      <w:pPr>
        <w:rPr>
          <w:lang w:val="ru-RU"/>
        </w:rPr>
      </w:pPr>
    </w:p>
    <w:p w:rsidR="00A07201" w:rsidRDefault="00A07201">
      <w:pPr>
        <w:rPr>
          <w:lang w:val="ru-RU"/>
        </w:rPr>
      </w:pPr>
    </w:p>
    <w:p w:rsidR="00A07201" w:rsidRDefault="00A07201">
      <w:pPr>
        <w:rPr>
          <w:lang w:val="ru-RU"/>
        </w:rPr>
      </w:pPr>
      <w:r w:rsidRPr="00A07201">
        <w:rPr>
          <w:noProof/>
          <w:lang w:val="ru-RU"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2" name="Рисунок 2" descr="C:\Users\KULIKOVAS\Desktop\Семинар-19\IMG_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IKOVAS\Desktop\Семинар-19\IMG_62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01" w:rsidRDefault="00A07201">
      <w:pPr>
        <w:rPr>
          <w:lang w:val="ru-RU"/>
        </w:rPr>
      </w:pPr>
    </w:p>
    <w:p w:rsidR="00A07201" w:rsidRDefault="00A07201">
      <w:pPr>
        <w:rPr>
          <w:lang w:val="ru-RU"/>
        </w:rPr>
      </w:pPr>
      <w:r w:rsidRPr="00A07201">
        <w:rPr>
          <w:noProof/>
          <w:lang w:val="ru-RU" w:eastAsia="ru-RU"/>
        </w:rPr>
        <w:drawing>
          <wp:inline distT="0" distB="0" distL="0" distR="0">
            <wp:extent cx="4800600" cy="3600450"/>
            <wp:effectExtent l="0" t="0" r="0" b="0"/>
            <wp:docPr id="3" name="Рисунок 3" descr="C:\Users\KULIKOVAS\Desktop\Семинар-19\IMG_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LIKOVAS\Desktop\Семинар-19\IMG_6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01" w:rsidRDefault="00A07201">
      <w:pPr>
        <w:rPr>
          <w:lang w:val="ru-RU"/>
        </w:rPr>
      </w:pPr>
    </w:p>
    <w:p w:rsidR="00A07201" w:rsidRDefault="00A07201">
      <w:pPr>
        <w:rPr>
          <w:lang w:val="ru-RU"/>
        </w:rPr>
      </w:pPr>
      <w:r w:rsidRPr="00A07201">
        <w:rPr>
          <w:noProof/>
          <w:lang w:val="ru-RU"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4" name="Рисунок 4" descr="C:\Users\KULIKOVAS\Desktop\Семинар-19\IMG_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LIKOVAS\Desktop\Семинар-19\IMG_62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01" w:rsidRDefault="00A07201">
      <w:pPr>
        <w:rPr>
          <w:lang w:val="ru-RU"/>
        </w:rPr>
      </w:pPr>
    </w:p>
    <w:p w:rsidR="00A07201" w:rsidRDefault="00A07201">
      <w:pPr>
        <w:rPr>
          <w:lang w:val="ru-RU"/>
        </w:rPr>
      </w:pPr>
      <w:r w:rsidRPr="00A07201">
        <w:rPr>
          <w:noProof/>
          <w:lang w:val="ru-RU" w:eastAsia="ru-RU"/>
        </w:rPr>
        <w:drawing>
          <wp:inline distT="0" distB="0" distL="0" distR="0">
            <wp:extent cx="4800600" cy="3600450"/>
            <wp:effectExtent l="0" t="0" r="0" b="0"/>
            <wp:docPr id="5" name="Рисунок 5" descr="C:\Users\KULIKOVAS\Desktop\Семинар-19\IMG_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LIKOVAS\Desktop\Семинар-19\IMG_62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01" w:rsidRDefault="00A07201">
      <w:pPr>
        <w:rPr>
          <w:lang w:val="ru-RU"/>
        </w:rPr>
      </w:pPr>
    </w:p>
    <w:p w:rsidR="00A07201" w:rsidRDefault="00A07201">
      <w:pPr>
        <w:rPr>
          <w:lang w:val="ru-RU"/>
        </w:rPr>
      </w:pPr>
      <w:r w:rsidRPr="00A07201">
        <w:rPr>
          <w:noProof/>
          <w:lang w:val="ru-RU"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7" name="Рисунок 7" descr="C:\Users\KULIKOVAS\Desktop\Семинар-19\IMG_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LIKOVAS\Desktop\Семинар-19\IMG_62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01" w:rsidRDefault="00A07201">
      <w:pPr>
        <w:rPr>
          <w:lang w:val="ru-RU"/>
        </w:rPr>
      </w:pPr>
    </w:p>
    <w:p w:rsidR="00A07201" w:rsidRDefault="00A07201">
      <w:pPr>
        <w:rPr>
          <w:lang w:val="ru-RU"/>
        </w:rPr>
      </w:pPr>
      <w:bookmarkStart w:id="0" w:name="_GoBack"/>
      <w:bookmarkEnd w:id="0"/>
    </w:p>
    <w:p w:rsidR="00A07201" w:rsidRPr="00A07201" w:rsidRDefault="00A07201">
      <w:pPr>
        <w:rPr>
          <w:lang w:val="ru-RU"/>
        </w:rPr>
      </w:pPr>
      <w:r w:rsidRPr="00A07201">
        <w:rPr>
          <w:noProof/>
          <w:lang w:val="ru-RU" w:eastAsia="ru-RU"/>
        </w:rPr>
        <w:drawing>
          <wp:inline distT="0" distB="0" distL="0" distR="0">
            <wp:extent cx="5940425" cy="3148822"/>
            <wp:effectExtent l="0" t="0" r="3175" b="0"/>
            <wp:docPr id="6" name="Рисунок 6" descr="C:\Users\KULIKOVAS\Desktop\Семинар-19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LIKOVAS\Desktop\Семинар-19\IMG_6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201" w:rsidRPr="00A07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201"/>
    <w:rsid w:val="007C00F5"/>
    <w:rsid w:val="00A07201"/>
    <w:rsid w:val="00B3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65D57-826A-4C03-AD27-86392616C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201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Куликова ТЕ</dc:creator>
  <cp:keywords/>
  <dc:description/>
  <cp:lastModifiedBy>Куликова ТЕ</cp:lastModifiedBy>
  <cp:revision>1</cp:revision>
  <dcterms:created xsi:type="dcterms:W3CDTF">2019-02-24T22:11:00Z</dcterms:created>
  <dcterms:modified xsi:type="dcterms:W3CDTF">2019-02-24T22:23:00Z</dcterms:modified>
</cp:coreProperties>
</file>