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34" w:right="72" w:firstLine="120" w:firstLineChars="50"/>
        <w:jc w:val="left"/>
      </w:pPr>
      <w:r>
        <w:t xml:space="preserve">                                                                                       Утверждаю:</w:t>
      </w:r>
    </w:p>
    <w:p>
      <w:pPr>
        <w:spacing w:after="0" w:line="259" w:lineRule="auto"/>
        <w:ind w:left="34" w:right="72" w:firstLine="0"/>
        <w:jc w:val="left"/>
      </w:pPr>
      <w:r>
        <w:t xml:space="preserve">                                                                                         Начальник отдела образования </w:t>
      </w:r>
    </w:p>
    <w:p>
      <w:pPr>
        <w:spacing w:after="0" w:line="259" w:lineRule="auto"/>
        <w:ind w:left="34" w:right="72" w:firstLine="0"/>
        <w:jc w:val="left"/>
      </w:pPr>
      <w:r>
        <w:t xml:space="preserve">                                                                                         ______________ А.Ю.Васильева </w:t>
      </w:r>
    </w:p>
    <w:p>
      <w:pPr>
        <w:spacing w:after="0" w:line="259" w:lineRule="auto"/>
        <w:ind w:left="0" w:right="72" w:firstLine="0"/>
        <w:jc w:val="left"/>
      </w:pPr>
      <w:r>
        <w:t xml:space="preserve"> </w:t>
      </w:r>
    </w:p>
    <w:p>
      <w:pPr>
        <w:spacing w:after="0" w:line="240" w:lineRule="auto"/>
        <w:ind w:left="0" w:right="72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>
      <w:pPr>
        <w:pStyle w:val="2"/>
        <w:spacing w:after="0" w:line="240" w:lineRule="auto"/>
        <w:contextualSpacing/>
      </w:pPr>
      <w:r>
        <w:t xml:space="preserve">Положение </w:t>
      </w:r>
    </w:p>
    <w:p>
      <w:pPr>
        <w:spacing w:after="0" w:line="240" w:lineRule="auto"/>
        <w:ind w:left="1896" w:right="1291"/>
        <w:contextualSpacing/>
        <w:jc w:val="center"/>
      </w:pPr>
      <w:r>
        <w:rPr>
          <w:b/>
        </w:rPr>
        <w:t xml:space="preserve">о муниципальном этапе Всероссийского конкурса программ и методических материалов </w:t>
      </w:r>
    </w:p>
    <w:p>
      <w:pPr>
        <w:spacing w:after="0" w:line="240" w:lineRule="auto"/>
        <w:ind w:left="1619" w:right="82"/>
        <w:contextualSpacing/>
        <w:jc w:val="left"/>
      </w:pPr>
      <w:r>
        <w:rPr>
          <w:b/>
        </w:rPr>
        <w:t xml:space="preserve"> по дополнительному естественнонаучному образованию детей </w:t>
      </w:r>
    </w:p>
    <w:p>
      <w:pPr>
        <w:spacing w:after="0" w:line="240" w:lineRule="auto"/>
        <w:ind w:left="1161" w:right="613"/>
        <w:contextualSpacing/>
        <w:jc w:val="center"/>
      </w:pPr>
      <w:r>
        <w:rPr>
          <w:b/>
        </w:rPr>
        <w:t xml:space="preserve"> «БиоТОП ПРОФИ» </w:t>
      </w:r>
    </w:p>
    <w:p>
      <w:pPr>
        <w:spacing w:after="64" w:line="259" w:lineRule="auto"/>
        <w:ind w:left="598" w:firstLine="0"/>
        <w:jc w:val="center"/>
      </w:pPr>
      <w:r>
        <w:rPr>
          <w:b/>
        </w:rPr>
        <w:t xml:space="preserve"> </w:t>
      </w:r>
    </w:p>
    <w:p>
      <w:pPr>
        <w:pStyle w:val="3"/>
        <w:ind w:left="1161" w:right="617"/>
      </w:pPr>
      <w:r>
        <w:t>1.</w:t>
      </w:r>
      <w:r>
        <w:rPr>
          <w:rFonts w:ascii="Arial" w:hAnsi="Arial" w:eastAsia="Arial" w:cs="Arial"/>
        </w:rPr>
        <w:t xml:space="preserve"> </w:t>
      </w:r>
      <w:r>
        <w:t xml:space="preserve">Общие положения </w:t>
      </w:r>
    </w:p>
    <w:p>
      <w:pPr>
        <w:ind w:left="-15" w:right="179" w:firstLine="852"/>
      </w:pPr>
      <w:r>
        <w:rPr>
          <w:b/>
        </w:rPr>
        <w:t>1.1.</w:t>
      </w:r>
      <w:r>
        <w:rPr>
          <w:rFonts w:ascii="Arial" w:hAnsi="Arial" w:eastAsia="Arial" w:cs="Arial"/>
          <w:b/>
        </w:rPr>
        <w:t xml:space="preserve"> </w:t>
      </w:r>
      <w:r>
        <w:t xml:space="preserve">Настоящее Положение определяет условия, порядок организации и проведения муниципального этапа Всероссийского конкурса программ и методических материалов по дополнительному естественнонаучному образованию детей «БиоТОП ПРОФИ» (далее – Конкурс). </w:t>
      </w:r>
    </w:p>
    <w:p>
      <w:pPr>
        <w:ind w:left="-15" w:right="179" w:firstLine="852"/>
      </w:pPr>
      <w:r>
        <w:rPr>
          <w:b/>
        </w:rPr>
        <w:t>1.2.</w:t>
      </w:r>
      <w:r>
        <w:rPr>
          <w:rFonts w:ascii="Arial" w:hAnsi="Arial" w:eastAsia="Arial" w:cs="Arial"/>
          <w:b/>
        </w:rPr>
        <w:t xml:space="preserve"> </w:t>
      </w:r>
      <w:r>
        <w:t xml:space="preserve">Целью Конкурса является создание банка обновлённых дополнительных общеобразовательных программ и методических материалов естественнонаучной направленности. </w:t>
      </w:r>
    </w:p>
    <w:p>
      <w:pPr>
        <w:ind w:left="862" w:right="179"/>
      </w:pPr>
      <w:r>
        <w:rPr>
          <w:b/>
        </w:rPr>
        <w:t>1.3.</w:t>
      </w:r>
      <w:r>
        <w:rPr>
          <w:rFonts w:ascii="Arial" w:hAnsi="Arial" w:eastAsia="Arial" w:cs="Arial"/>
          <w:b/>
        </w:rPr>
        <w:t xml:space="preserve"> </w:t>
      </w:r>
      <w:r>
        <w:t xml:space="preserve">Задачи Конкурса: </w:t>
      </w:r>
    </w:p>
    <w:p>
      <w:pPr>
        <w:numPr>
          <w:ilvl w:val="0"/>
          <w:numId w:val="1"/>
        </w:numPr>
        <w:ind w:right="179" w:firstLine="852"/>
      </w:pPr>
      <w:r>
        <w:t xml:space="preserve">инновационное обновление содержания дополнительного образования детей естественнонаучной направленности; </w:t>
      </w:r>
    </w:p>
    <w:p>
      <w:pPr>
        <w:numPr>
          <w:ilvl w:val="0"/>
          <w:numId w:val="1"/>
        </w:numPr>
        <w:spacing w:after="5" w:line="304" w:lineRule="auto"/>
        <w:ind w:right="179" w:firstLine="852"/>
      </w:pPr>
      <w:r>
        <w:t xml:space="preserve">выявление, обобщение и распространение лучшего опыта работы педагогов и образовательных </w:t>
      </w:r>
      <w:r>
        <w:tab/>
      </w:r>
      <w:r>
        <w:t xml:space="preserve">организаций </w:t>
      </w:r>
      <w:r>
        <w:tab/>
      </w:r>
      <w:r>
        <w:t xml:space="preserve">в </w:t>
      </w:r>
      <w:r>
        <w:tab/>
      </w:r>
      <w:r>
        <w:t xml:space="preserve">области </w:t>
      </w:r>
      <w:r>
        <w:tab/>
      </w:r>
      <w:r>
        <w:t xml:space="preserve">дополнительного </w:t>
      </w:r>
      <w:r>
        <w:tab/>
      </w:r>
      <w:r>
        <w:t xml:space="preserve">образования детей естественнонаучной направленности; </w:t>
      </w:r>
    </w:p>
    <w:p>
      <w:pPr>
        <w:numPr>
          <w:ilvl w:val="0"/>
          <w:numId w:val="1"/>
        </w:numPr>
        <w:ind w:right="179" w:firstLine="852"/>
      </w:pPr>
      <w:r>
        <w:t xml:space="preserve">поддержка экспертных профессиональных сообществ в сфере дополнительного образования детей естественнонаучной направленности; </w:t>
      </w:r>
    </w:p>
    <w:p>
      <w:pPr>
        <w:numPr>
          <w:ilvl w:val="0"/>
          <w:numId w:val="1"/>
        </w:numPr>
        <w:ind w:right="179" w:firstLine="852"/>
      </w:pPr>
      <w:r>
        <w:t xml:space="preserve">повышение профессионального мастерства педагогических кадров системы дополнительного естественнонаучного образования детей; </w:t>
      </w:r>
    </w:p>
    <w:p>
      <w:pPr>
        <w:numPr>
          <w:ilvl w:val="0"/>
          <w:numId w:val="1"/>
        </w:numPr>
        <w:ind w:right="179" w:firstLine="852"/>
      </w:pPr>
      <w:r>
        <w:t xml:space="preserve">развитие творческого потенциала, стимулирование и поощрение педагогических работников образовательных организаций; </w:t>
      </w:r>
    </w:p>
    <w:p>
      <w:pPr>
        <w:numPr>
          <w:ilvl w:val="0"/>
          <w:numId w:val="1"/>
        </w:numPr>
        <w:ind w:right="179" w:firstLine="852"/>
      </w:pPr>
      <w:r>
        <w:t xml:space="preserve">создание условий для формирования у детей и молодёжи экологической культуры. </w:t>
      </w:r>
    </w:p>
    <w:p>
      <w:pPr>
        <w:ind w:left="-15" w:right="179" w:firstLine="852"/>
      </w:pPr>
      <w:r>
        <w:rPr>
          <w:b/>
        </w:rPr>
        <w:t>1.4.</w:t>
      </w:r>
      <w:r>
        <w:rPr>
          <w:rFonts w:ascii="Arial" w:hAnsi="Arial" w:eastAsia="Arial" w:cs="Arial"/>
          <w:b/>
        </w:rPr>
        <w:t xml:space="preserve"> </w:t>
      </w:r>
      <w:r>
        <w:t xml:space="preserve">Организатором  федерального этапа Конкурса является ФГБОУ ДО «Федеральный детский эколого-биологический центр». </w:t>
      </w:r>
    </w:p>
    <w:p>
      <w:pPr>
        <w:ind w:left="-15" w:right="179" w:firstLine="852"/>
      </w:pPr>
      <w:r>
        <w:t xml:space="preserve">Организатором регионального этапа Конкурса выступает ГБУ ДО ЦДО «ЭкоМир» ЛО. </w:t>
      </w:r>
    </w:p>
    <w:p>
      <w:pPr>
        <w:ind w:left="-15" w:right="179" w:firstLine="852"/>
      </w:pPr>
      <w:r>
        <w:t xml:space="preserve">Проведение муниципального этапа Конкурса координирует МБУ ДО ЦРТДЮ г.Грязи.  </w:t>
      </w:r>
    </w:p>
    <w:p>
      <w:pPr>
        <w:pStyle w:val="3"/>
        <w:ind w:left="1161" w:right="616"/>
      </w:pPr>
      <w:r>
        <w:t>2.</w:t>
      </w:r>
      <w:r>
        <w:rPr>
          <w:rFonts w:ascii="Arial" w:hAnsi="Arial" w:eastAsia="Arial" w:cs="Arial"/>
        </w:rPr>
        <w:t xml:space="preserve"> </w:t>
      </w:r>
      <w:r>
        <w:t xml:space="preserve">Участники Конкурса </w:t>
      </w:r>
    </w:p>
    <w:p>
      <w:pPr>
        <w:ind w:left="-15" w:right="179" w:firstLine="852"/>
      </w:pPr>
      <w:r>
        <w:rPr>
          <w:b/>
        </w:rPr>
        <w:t>2.1.</w:t>
      </w:r>
      <w:r>
        <w:rPr>
          <w:rFonts w:ascii="Arial" w:hAnsi="Arial" w:eastAsia="Arial" w:cs="Arial"/>
          <w:b/>
        </w:rPr>
        <w:t xml:space="preserve"> </w:t>
      </w:r>
      <w:r>
        <w:t xml:space="preserve">В Конкурсе могут принимать участие педагогические и руководящие работники организаций дополнительного образования, а также дошкольных, общеобразовательных организаций, реализующих дополнительные общеобразовательные программы естественнонаучной направленности. </w:t>
      </w:r>
    </w:p>
    <w:p>
      <w:pPr>
        <w:spacing w:after="0" w:line="259" w:lineRule="auto"/>
        <w:ind w:left="240" w:leftChars="100" w:right="178" w:firstLine="586" w:firstLineChars="244"/>
        <w:jc w:val="left"/>
      </w:pPr>
      <w:r>
        <w:rPr>
          <w:b/>
        </w:rPr>
        <w:t>2.2.</w:t>
      </w:r>
      <w:r>
        <w:rPr>
          <w:rFonts w:ascii="Arial" w:hAnsi="Arial" w:eastAsia="Arial" w:cs="Arial"/>
          <w:b/>
        </w:rPr>
        <w:t xml:space="preserve"> </w:t>
      </w:r>
      <w:r>
        <w:t xml:space="preserve">Допускается как индивидуальное, так и коллективное участие в Конкурсе: </w:t>
      </w:r>
    </w:p>
    <w:p>
      <w:pPr>
        <w:ind w:left="-5" w:right="179"/>
      </w:pPr>
      <w:r>
        <w:t xml:space="preserve">конкурсная работа может иметь одного или несколько авторов (авторский коллектив). На Конкурс принимаются материалы, разработанные/изданные за последние 3 года. </w:t>
      </w:r>
    </w:p>
    <w:p>
      <w:pPr>
        <w:ind w:left="862" w:right="179"/>
      </w:pPr>
      <w:r>
        <w:rPr>
          <w:b/>
        </w:rPr>
        <w:t>2.3.</w:t>
      </w:r>
      <w:r>
        <w:rPr>
          <w:rFonts w:ascii="Arial" w:hAnsi="Arial" w:eastAsia="Arial" w:cs="Arial"/>
          <w:b/>
        </w:rPr>
        <w:t xml:space="preserve"> </w:t>
      </w:r>
      <w:r>
        <w:t xml:space="preserve">К участию в Конкурсе не допускаются следующие работы: </w:t>
      </w:r>
    </w:p>
    <w:p>
      <w:pPr>
        <w:spacing w:after="5" w:line="304" w:lineRule="auto"/>
        <w:ind w:left="-15" w:right="176" w:firstLine="852"/>
      </w:pPr>
      <w:r>
        <w:t xml:space="preserve">участвовавшие </w:t>
      </w:r>
      <w:r>
        <w:tab/>
      </w:r>
      <w:r>
        <w:t xml:space="preserve">в </w:t>
      </w:r>
      <w:r>
        <w:tab/>
      </w:r>
      <w:r>
        <w:t xml:space="preserve">предыдущих </w:t>
      </w:r>
      <w:r>
        <w:tab/>
      </w:r>
      <w:r>
        <w:t xml:space="preserve">всероссийских </w:t>
      </w:r>
      <w:r>
        <w:tab/>
      </w:r>
      <w:r>
        <w:t xml:space="preserve">конкурсах методических материалов по дополнительному естественнонаучному образованию детей и конкурсах дополнительных общеобразовательных программ, по итогам которых их авторы стали лауреатами и дипломантами (победителями и призёрами);  </w:t>
      </w:r>
    </w:p>
    <w:p>
      <w:pPr>
        <w:spacing w:after="0" w:line="305" w:lineRule="auto"/>
        <w:ind w:left="-17" w:right="176" w:firstLine="850"/>
      </w:pPr>
      <w:r>
        <w:t xml:space="preserve">не соответствующие содержанию Конкурса и его номинаций;  материалы, в которых присутствуют признаки плагиата. </w:t>
      </w:r>
    </w:p>
    <w:p>
      <w:pPr>
        <w:spacing w:after="0" w:line="305" w:lineRule="auto"/>
        <w:ind w:left="-17" w:right="176" w:firstLine="850"/>
      </w:pPr>
    </w:p>
    <w:p>
      <w:pPr>
        <w:pStyle w:val="3"/>
        <w:snapToGrid w:val="0"/>
        <w:spacing w:afterLines="100" w:line="260" w:lineRule="auto"/>
        <w:ind w:left="1162" w:right="618" w:hanging="11"/>
      </w:pPr>
      <w:r>
        <w:t>3.</w:t>
      </w:r>
      <w:r>
        <w:rPr>
          <w:rFonts w:ascii="Arial" w:hAnsi="Arial" w:eastAsia="Arial" w:cs="Arial"/>
        </w:rPr>
        <w:t xml:space="preserve"> </w:t>
      </w:r>
      <w:r>
        <w:t xml:space="preserve">Номинации Конкурса </w:t>
      </w:r>
    </w:p>
    <w:p>
      <w:pPr>
        <w:spacing w:after="0"/>
        <w:ind w:left="701" w:right="179"/>
      </w:pPr>
      <w:r>
        <w:t xml:space="preserve">Конкурс проводится по следующим номинациям: </w:t>
      </w:r>
    </w:p>
    <w:p>
      <w:pPr>
        <w:spacing w:after="21" w:line="259" w:lineRule="auto"/>
        <w:ind w:left="691" w:firstLine="0"/>
        <w:jc w:val="left"/>
      </w:pPr>
      <w:r>
        <w:t xml:space="preserve"> </w:t>
      </w:r>
    </w:p>
    <w:p>
      <w:pPr>
        <w:spacing w:after="0"/>
        <w:ind w:left="-15" w:right="179" w:firstLine="691"/>
      </w:pPr>
      <w:r>
        <w:t xml:space="preserve">3.1. </w:t>
      </w:r>
      <w:r>
        <w:rPr>
          <w:b/>
          <w:i/>
        </w:rPr>
        <w:t>«Биологос»</w:t>
      </w:r>
      <w:r>
        <w:t xml:space="preserve"> (программы и методические материалы, относящиеся к эколого-биологической тематике: зоологии, энтомологии, орнитологии, герпетологии, паразитологии, ботанике, лихенологии, микологии гидробиологии, террариумистике, аквариумистике, этологии, экологии человека и биомедицине, микробиологии, общей экологии, урбоэкологии и охране природных объектов); </w:t>
      </w:r>
    </w:p>
    <w:p>
      <w:pPr>
        <w:spacing w:after="22" w:line="259" w:lineRule="auto"/>
        <w:ind w:left="691" w:firstLine="0"/>
        <w:jc w:val="left"/>
      </w:pPr>
      <w:r>
        <w:t xml:space="preserve"> </w:t>
      </w:r>
    </w:p>
    <w:p>
      <w:pPr>
        <w:spacing w:after="9"/>
        <w:ind w:left="-15" w:right="179" w:firstLine="691"/>
      </w:pPr>
      <w:r>
        <w:t xml:space="preserve">3.2. </w:t>
      </w:r>
      <w:r>
        <w:rPr>
          <w:b/>
          <w:i/>
        </w:rPr>
        <w:t>«Зелёная энергетика»</w:t>
      </w:r>
      <w:r>
        <w:t xml:space="preserve"> (программы и методические материалы по энергосбережению и альтернативным источникам энергии); </w:t>
      </w:r>
    </w:p>
    <w:p>
      <w:pPr>
        <w:spacing w:after="21" w:line="259" w:lineRule="auto"/>
        <w:ind w:left="691" w:firstLine="0"/>
        <w:jc w:val="left"/>
      </w:pPr>
      <w:r>
        <w:t xml:space="preserve"> </w:t>
      </w:r>
    </w:p>
    <w:p>
      <w:pPr>
        <w:spacing w:after="0"/>
        <w:ind w:left="-15" w:right="179" w:firstLine="691"/>
      </w:pPr>
      <w:r>
        <w:t xml:space="preserve">3.3. </w:t>
      </w:r>
      <w:r>
        <w:rPr>
          <w:b/>
          <w:i/>
        </w:rPr>
        <w:t>«Фермерство»</w:t>
      </w:r>
      <w:r>
        <w:t xml:space="preserve"> (программы и методические материалы по агроэкологии, агрономии, ветеринарии, агробизнесу, а также по организации работы детских объединений соответствующих направлений); </w:t>
      </w:r>
    </w:p>
    <w:p>
      <w:pPr>
        <w:spacing w:after="22" w:line="259" w:lineRule="auto"/>
        <w:ind w:left="691" w:firstLine="0"/>
        <w:jc w:val="left"/>
      </w:pPr>
      <w:r>
        <w:t xml:space="preserve"> </w:t>
      </w:r>
    </w:p>
    <w:p>
      <w:pPr>
        <w:spacing w:after="8"/>
        <w:ind w:left="-15" w:right="179" w:firstLine="691"/>
      </w:pPr>
      <w:r>
        <w:t xml:space="preserve">3.4. </w:t>
      </w:r>
      <w:r>
        <w:rPr>
          <w:b/>
          <w:i/>
        </w:rPr>
        <w:t>«Ландшафтный дизайн»</w:t>
      </w:r>
      <w:r>
        <w:t xml:space="preserve"> (программы и методические материалы по проектированию территорий); </w:t>
      </w:r>
    </w:p>
    <w:p>
      <w:pPr>
        <w:spacing w:after="21" w:line="259" w:lineRule="auto"/>
        <w:ind w:left="691" w:firstLine="0"/>
        <w:jc w:val="left"/>
      </w:pPr>
      <w:r>
        <w:t xml:space="preserve"> </w:t>
      </w:r>
    </w:p>
    <w:p>
      <w:pPr>
        <w:ind w:left="-15" w:right="179" w:firstLine="691"/>
      </w:pPr>
      <w:r>
        <w:t xml:space="preserve">3.5. </w:t>
      </w:r>
      <w:r>
        <w:rPr>
          <w:b/>
          <w:i/>
        </w:rPr>
        <w:t>«Планета Земля»</w:t>
      </w:r>
      <w:r>
        <w:t xml:space="preserve"> (программы и методические материалы по гидрологии, геоморфологии геологии, минералогии, палеонтологии, почвоведению, биогеографии, фенологии, метеорологии, астрономии, физике природных процессов, геофизике, химии.); </w:t>
      </w:r>
    </w:p>
    <w:p>
      <w:pPr>
        <w:spacing w:after="23" w:line="259" w:lineRule="auto"/>
        <w:ind w:left="691" w:firstLine="0"/>
        <w:jc w:val="left"/>
      </w:pPr>
      <w:r>
        <w:t xml:space="preserve"> </w:t>
      </w:r>
    </w:p>
    <w:p>
      <w:pPr>
        <w:spacing w:after="9"/>
        <w:ind w:left="-15" w:right="179" w:firstLine="691"/>
      </w:pPr>
      <w:r>
        <w:t xml:space="preserve">3.6. </w:t>
      </w:r>
      <w:r>
        <w:rPr>
          <w:b/>
          <w:i/>
        </w:rPr>
        <w:t>«Этноэкология и экологический туризм»</w:t>
      </w:r>
      <w:r>
        <w:t xml:space="preserve"> (программы и методические материалы по этноэкологии, экологическому краеведению, экологическому туризму); </w:t>
      </w:r>
    </w:p>
    <w:p>
      <w:pPr>
        <w:spacing w:after="22" w:line="259" w:lineRule="auto"/>
        <w:ind w:left="691" w:firstLine="0"/>
        <w:jc w:val="left"/>
      </w:pPr>
      <w:r>
        <w:t xml:space="preserve"> </w:t>
      </w:r>
    </w:p>
    <w:p>
      <w:pPr>
        <w:spacing w:after="0"/>
        <w:ind w:left="-15" w:right="179" w:firstLine="691"/>
      </w:pPr>
      <w:r>
        <w:t xml:space="preserve"> 3.7. </w:t>
      </w:r>
      <w:r>
        <w:rPr>
          <w:b/>
          <w:i/>
        </w:rPr>
        <w:t>«Экологическое воспитание и просвещение»</w:t>
      </w:r>
      <w:r>
        <w:t xml:space="preserve"> (программы и методические материалы по организации обучающих и воспитательных мероприятий экологической тематики для детей школьного возраста: экологических праздников, фестивалей, флэшмобов, игр, квестов, экскурсий, экспедиций, природоохранных акций, мастер-классов); </w:t>
      </w:r>
    </w:p>
    <w:p>
      <w:pPr>
        <w:spacing w:after="22" w:line="259" w:lineRule="auto"/>
        <w:ind w:left="691" w:firstLine="0"/>
        <w:jc w:val="left"/>
      </w:pPr>
      <w:r>
        <w:t xml:space="preserve"> </w:t>
      </w:r>
    </w:p>
    <w:p>
      <w:pPr>
        <w:spacing w:after="0"/>
        <w:ind w:left="-15" w:right="179" w:firstLine="691"/>
      </w:pPr>
      <w:r>
        <w:t xml:space="preserve">3.8. </w:t>
      </w:r>
      <w:r>
        <w:rPr>
          <w:b/>
          <w:i/>
        </w:rPr>
        <w:t>«Социально-экологические проекты»</w:t>
      </w:r>
      <w:r>
        <w:t xml:space="preserve"> (программы и методические материалы по организации природоохранной и социально-экологической деятельности детских коллективов: школьных лесничеств, агроэкологических объединений, ученических производственных бригад и других коллективов, связанных с охраной природы и природопользованием); </w:t>
      </w:r>
    </w:p>
    <w:p>
      <w:pPr>
        <w:spacing w:after="22" w:line="259" w:lineRule="auto"/>
        <w:ind w:left="691" w:firstLine="0"/>
        <w:jc w:val="left"/>
      </w:pPr>
      <w:r>
        <w:t xml:space="preserve"> </w:t>
      </w:r>
    </w:p>
    <w:p>
      <w:pPr>
        <w:spacing w:after="0"/>
        <w:ind w:left="-15" w:right="179" w:firstLine="691"/>
      </w:pPr>
      <w:r>
        <w:t xml:space="preserve">3.9. </w:t>
      </w:r>
      <w:r>
        <w:rPr>
          <w:b/>
          <w:i/>
        </w:rPr>
        <w:t>«Дошколятам о природе»</w:t>
      </w:r>
      <w:r>
        <w:t xml:space="preserve"> (программы и методические материалы по организации обучающих и воспитательных мероприятий экологической тематики для детей дошкольного возраста, по реализации в системе дошкольного образования дополнительных общеобразовательных общеразвивающих программ естественнонаучной направленности); </w:t>
      </w:r>
    </w:p>
    <w:p>
      <w:pPr>
        <w:spacing w:after="22" w:line="259" w:lineRule="auto"/>
        <w:ind w:left="691" w:firstLine="0"/>
        <w:jc w:val="left"/>
      </w:pPr>
      <w:r>
        <w:t xml:space="preserve"> </w:t>
      </w:r>
    </w:p>
    <w:p>
      <w:pPr>
        <w:spacing w:after="0"/>
        <w:ind w:left="-15" w:right="179" w:firstLine="691"/>
      </w:pPr>
      <w:r>
        <w:rPr>
          <w:i/>
        </w:rPr>
        <w:t xml:space="preserve"> </w:t>
      </w:r>
      <w:r>
        <w:t xml:space="preserve">3.10. </w:t>
      </w:r>
      <w:r>
        <w:rPr>
          <w:b/>
          <w:i/>
        </w:rPr>
        <w:t>«Получение профессиональных проб лесной отрасли»</w:t>
      </w:r>
      <w:r>
        <w:t xml:space="preserve"> (рассматриваются программы </w:t>
      </w:r>
      <w:r>
        <w:rPr>
          <w:i/>
        </w:rPr>
        <w:t xml:space="preserve">модулей - </w:t>
      </w:r>
      <w:r>
        <w:t xml:space="preserve">«Основы организации жизнедеятельности школьного лесничества», «Лесные растения», «Лесные животные», «Основы лесной экологии», «Основы лесоведения», «Основы охраны лесов от пожара», «Основы защиты лесов от вредных организмов», «Общественно-значимая (проектная) деятельность», «Основы исследовательской деятельности», «Основы лесного законодательства», «Лесные профессии», и материалы их методического обеспечения); </w:t>
      </w:r>
    </w:p>
    <w:p>
      <w:pPr>
        <w:spacing w:after="21" w:line="259" w:lineRule="auto"/>
        <w:ind w:left="691" w:firstLine="0"/>
        <w:jc w:val="left"/>
      </w:pPr>
      <w:r>
        <w:t xml:space="preserve"> </w:t>
      </w:r>
    </w:p>
    <w:p>
      <w:pPr>
        <w:spacing w:after="23"/>
        <w:ind w:left="-15" w:right="179" w:firstLine="691"/>
      </w:pPr>
      <w:r>
        <w:t xml:space="preserve">3.11. </w:t>
      </w:r>
      <w:r>
        <w:rPr>
          <w:b/>
          <w:i/>
        </w:rPr>
        <w:t>«Многогранность природы»</w:t>
      </w:r>
      <w:r>
        <w:t xml:space="preserve"> (программы и методические материалы по организации естественнонаучной деятельности детей с ограниченными возможностями здоровья и детей инвалидов). </w:t>
      </w:r>
    </w:p>
    <w:p>
      <w:pPr>
        <w:pStyle w:val="3"/>
        <w:ind w:left="1161" w:right="620"/>
      </w:pPr>
    </w:p>
    <w:p>
      <w:pPr>
        <w:pStyle w:val="3"/>
        <w:ind w:left="0" w:right="620" w:firstLine="0"/>
      </w:pPr>
      <w:r>
        <w:t>4.</w:t>
      </w:r>
      <w:r>
        <w:rPr>
          <w:rFonts w:ascii="Arial" w:hAnsi="Arial" w:eastAsia="Arial" w:cs="Arial"/>
        </w:rPr>
        <w:t xml:space="preserve"> </w:t>
      </w:r>
      <w:r>
        <w:t xml:space="preserve">Порядок проведения конкурса </w:t>
      </w:r>
    </w:p>
    <w:p>
      <w:pPr>
        <w:spacing w:after="67" w:line="259" w:lineRule="auto"/>
        <w:ind w:left="10" w:right="53" w:firstLine="557"/>
        <w:rPr>
          <w:bCs/>
        </w:rPr>
      </w:pPr>
      <w:r>
        <w:rPr>
          <w:bCs/>
        </w:rPr>
        <w:t>4.1.</w:t>
      </w:r>
      <w:r>
        <w:rPr>
          <w:rFonts w:ascii="Arial" w:hAnsi="Arial" w:eastAsia="Arial" w:cs="Arial"/>
          <w:bCs/>
        </w:rPr>
        <w:t xml:space="preserve"> </w:t>
      </w:r>
      <w:r>
        <w:rPr>
          <w:rFonts w:eastAsia="Arial"/>
          <w:bCs/>
        </w:rPr>
        <w:t>Муниципальный</w:t>
      </w:r>
      <w:r>
        <w:rPr>
          <w:rFonts w:ascii="Arial" w:hAnsi="Arial" w:eastAsia="Arial" w:cs="Arial"/>
          <w:bCs/>
        </w:rPr>
        <w:t xml:space="preserve"> </w:t>
      </w:r>
      <w:r>
        <w:rPr>
          <w:bCs/>
        </w:rPr>
        <w:t xml:space="preserve">этап Конкурса проводится </w:t>
      </w:r>
      <w:r>
        <w:rPr>
          <w:b/>
        </w:rPr>
        <w:t xml:space="preserve">с 01 апреля по 20 июня 2019 г. </w:t>
      </w:r>
    </w:p>
    <w:p>
      <w:pPr>
        <w:ind w:left="-15" w:right="179" w:firstLine="582"/>
        <w:rPr>
          <w:bCs/>
        </w:rPr>
      </w:pPr>
      <w:r>
        <w:rPr>
          <w:bCs/>
        </w:rPr>
        <w:t>4.2.</w:t>
      </w:r>
      <w:r>
        <w:rPr>
          <w:rFonts w:ascii="Arial" w:hAnsi="Arial" w:eastAsia="Arial" w:cs="Arial"/>
          <w:bCs/>
        </w:rPr>
        <w:t xml:space="preserve"> </w:t>
      </w:r>
      <w:r>
        <w:rPr>
          <w:bCs/>
        </w:rPr>
        <w:t xml:space="preserve">Лучшие работы муниципального этапа направляются для участия в региональном этапе Конкурса. </w:t>
      </w:r>
    </w:p>
    <w:p>
      <w:pPr>
        <w:ind w:left="7" w:right="179" w:firstLine="559" w:firstLineChars="233"/>
      </w:pPr>
      <w:r>
        <w:rPr>
          <w:bCs/>
        </w:rPr>
        <w:t xml:space="preserve">4.3. Для участия в Конкурсе </w:t>
      </w:r>
      <w:r>
        <w:t xml:space="preserve"> </w:t>
      </w:r>
      <w:r>
        <w:rPr>
          <w:b/>
          <w:bCs/>
        </w:rPr>
        <w:t>до 20 июня 2019 года</w:t>
      </w:r>
      <w:r>
        <w:t xml:space="preserve"> в ЦРТДЮ (г.Грязи, ул.Кр.площадь, д.35, Мишаниной Н.С., т. 2-45-02) предоставляются </w:t>
      </w:r>
      <w:r>
        <w:rPr>
          <w:b/>
          <w:bCs/>
          <w:u w:val="single"/>
        </w:rPr>
        <w:t>в бумажном и электронном виде:</w:t>
      </w:r>
      <w:r>
        <w:t xml:space="preserve">  </w:t>
      </w:r>
    </w:p>
    <w:p>
      <w:pPr>
        <w:ind w:left="7" w:right="179" w:hanging="7"/>
      </w:pPr>
      <w:r>
        <w:t xml:space="preserve">- </w:t>
      </w:r>
      <w:r>
        <w:rPr>
          <w:b/>
          <w:bCs/>
        </w:rPr>
        <w:t>конкурсная работа</w:t>
      </w:r>
      <w:r>
        <w:t xml:space="preserve">, оформленная в соответствии с требованиями </w:t>
      </w:r>
      <w:r>
        <w:rPr>
          <w:b/>
          <w:bCs/>
          <w:i/>
          <w:iCs/>
        </w:rPr>
        <w:t>(п.5, Приложения 1, 2);</w:t>
      </w:r>
    </w:p>
    <w:p>
      <w:pPr>
        <w:ind w:left="7" w:right="179" w:hanging="7"/>
        <w:rPr>
          <w:b/>
          <w:bCs/>
          <w:i/>
          <w:iCs/>
        </w:rPr>
      </w:pPr>
      <w:r>
        <w:t xml:space="preserve">- </w:t>
      </w:r>
      <w:r>
        <w:rPr>
          <w:b/>
          <w:bCs/>
        </w:rPr>
        <w:t>анкета-заявка</w:t>
      </w:r>
      <w:r>
        <w:t xml:space="preserve"> участника</w:t>
      </w:r>
      <w:r>
        <w:rPr>
          <w:b/>
          <w:bCs/>
          <w:i/>
          <w:iCs/>
        </w:rPr>
        <w:t xml:space="preserve"> (Приложение 3);</w:t>
      </w:r>
    </w:p>
    <w:p>
      <w:pPr>
        <w:ind w:left="7" w:right="179" w:hanging="7"/>
      </w:pPr>
      <w:r>
        <w:t xml:space="preserve">- </w:t>
      </w:r>
      <w:r>
        <w:rPr>
          <w:b/>
          <w:bCs/>
        </w:rPr>
        <w:t>согласие на обработку персональных данных</w:t>
      </w:r>
      <w:r>
        <w:t xml:space="preserve"> (</w:t>
      </w:r>
      <w:r>
        <w:rPr>
          <w:b/>
          <w:bCs/>
          <w:i/>
          <w:iCs/>
        </w:rPr>
        <w:t>приложение 4</w:t>
      </w:r>
      <w:r>
        <w:t xml:space="preserve">). </w:t>
      </w:r>
    </w:p>
    <w:p>
      <w:pPr>
        <w:ind w:left="-15" w:right="179" w:firstLine="582"/>
        <w:rPr>
          <w:bCs/>
        </w:rPr>
      </w:pPr>
    </w:p>
    <w:p>
      <w:pPr>
        <w:spacing w:after="64" w:line="259" w:lineRule="auto"/>
        <w:ind w:left="-1" w:right="82" w:firstLine="0"/>
        <w:jc w:val="center"/>
      </w:pPr>
      <w:r>
        <w:rPr>
          <w:b/>
        </w:rPr>
        <w:t>5. Требования к конкурсным работам</w:t>
      </w:r>
    </w:p>
    <w:p>
      <w:pPr>
        <w:ind w:left="7" w:right="179" w:firstLine="559" w:firstLineChars="233"/>
      </w:pPr>
      <w:r>
        <w:t xml:space="preserve">5.1 Конкурсная работа участника должна быть выполнена в соответствии с тематикой Конкурса и его номинациями (п. 3). </w:t>
      </w:r>
    </w:p>
    <w:p>
      <w:pPr>
        <w:spacing w:after="5"/>
        <w:ind w:left="7" w:right="179" w:firstLine="559" w:firstLineChars="233"/>
      </w:pPr>
      <w:r>
        <w:t xml:space="preserve">5.2. Конкурсный материал должен иметь своё название, отражающее содержание работы, и включать в себя только одну единицу программной или методической продукции либо представлять собой единый комплект соответствующих заявленной номинации материалов (под общим названием), объединение которых логически оправдано. </w:t>
      </w:r>
    </w:p>
    <w:p>
      <w:pPr>
        <w:ind w:left="7" w:right="179" w:firstLine="559" w:firstLineChars="233"/>
      </w:pPr>
      <w:r>
        <w:t xml:space="preserve">5.3. Материал может быть представлен в виде файла в формате doc/docx,  ppt/pptx  (весь материал должен быть в одном файле размером до 20 мегабайт,  включая иллюстрации,  дополнительными файлами приложения не принимаются). </w:t>
      </w:r>
    </w:p>
    <w:p>
      <w:pPr>
        <w:ind w:left="7" w:right="179" w:firstLine="559" w:firstLineChars="233"/>
      </w:pPr>
      <w:r>
        <w:t xml:space="preserve">5.4. Каждая конкурсная работа должна сопровождаться краткой аннотацией, в которой перечисляются основные вопросы, освещаемые в работе, отмечается вид конкурсной продукции и указывается круг читателей (пользователей), на которых рассчитан данный конкурсный материал. Текст аннотации строится лаконично и не допускает оценочных и пространных суждений. Аннотация может содержаться в тексте работы, но должна быть представлена и отдельным файлом в формате  doc/docx. </w:t>
      </w:r>
    </w:p>
    <w:p>
      <w:pPr>
        <w:ind w:left="7" w:right="179" w:firstLine="559" w:firstLineChars="233"/>
      </w:pPr>
      <w:r>
        <w:t xml:space="preserve">5.5. Объем конкурсного материала не ограничен, но предпочтение отдаётся работам, в которых объем оптимально соответствует задаче раскрытия темы. </w:t>
      </w:r>
    </w:p>
    <w:p>
      <w:pPr>
        <w:ind w:left="7" w:right="179" w:firstLine="559" w:firstLineChars="233"/>
      </w:pPr>
      <w:r>
        <w:t xml:space="preserve">5.6. Текст работы должен излагаться на русском языке с соблюдением правил и норм русского языка. </w:t>
      </w:r>
    </w:p>
    <w:p>
      <w:pPr>
        <w:ind w:left="7" w:right="179" w:firstLine="559" w:firstLineChars="233"/>
      </w:pPr>
      <w:r>
        <w:t xml:space="preserve">5.7. В случае многостраничных документов материал должен иметь нумерацию страниц и оглавление – перечень заголовков разделов, глав и других структурных единиц текста с указанием страниц, на которых размещается каждая из них (или используются гиперссылки на соответствующие страницы). </w:t>
      </w:r>
    </w:p>
    <w:p>
      <w:pPr>
        <w:ind w:left="7" w:right="179" w:firstLine="559" w:firstLineChars="233"/>
      </w:pPr>
      <w:r>
        <w:t xml:space="preserve">5.8. При использовании большого количества специальных терминов в конце документа должен быть словарь терминов или тематический указатель с указанием страниц, где дано определение термина. </w:t>
      </w:r>
    </w:p>
    <w:p>
      <w:pPr>
        <w:ind w:left="7" w:right="179" w:firstLine="559" w:firstLineChars="233"/>
      </w:pPr>
      <w:r>
        <w:t xml:space="preserve">5.9. При использовании литературных и прочих источников информации обязательно приведение в конце документа нумерованного списка использованных источников, оформленного в соответствии с ГОСТ Р 7.05-2008 «Библиографическая ссылка. Общие требования и правила составления» с указанием фамилии и инициалов автора (авторов), заглавия, места издания, года публикации, числа страниц. Если используемый материал был опубликован в периодическом издании, то после специального знака ( // ) приводится название сборника или журнала с указанием страниц расположения статьи, в этом случае место издания и издательство не указываются. В случае использования интернет-ресурсов обязательно указывается автор и название публикации с приведением адреса электронного ресурса. Список источников составляется в алфавитном порядке. А в тексте ссылки на использованные источники оформляются номерами в квадратных скобках, например [1]. </w:t>
      </w:r>
    </w:p>
    <w:p>
      <w:pPr>
        <w:ind w:left="7" w:right="179" w:firstLine="559" w:firstLineChars="233"/>
      </w:pPr>
      <w:r>
        <w:t xml:space="preserve">5.10. Допускается представление методической продукции любого типа и вида. Структура конкурсной работы должна соответствовать выбранному жанру программной и методической продукции. </w:t>
      </w:r>
    </w:p>
    <w:p>
      <w:pPr>
        <w:spacing w:after="64" w:line="259" w:lineRule="auto"/>
        <w:ind w:left="2108" w:right="82" w:hanging="2101" w:hangingChars="875"/>
        <w:jc w:val="center"/>
        <w:rPr>
          <w:b/>
        </w:rPr>
      </w:pPr>
    </w:p>
    <w:p>
      <w:pPr>
        <w:spacing w:after="64" w:line="259" w:lineRule="auto"/>
        <w:ind w:left="2108" w:right="82" w:hanging="2101" w:hangingChars="875"/>
        <w:jc w:val="center"/>
      </w:pPr>
      <w:r>
        <w:rPr>
          <w:b/>
        </w:rPr>
        <w:t>6. Подведение итогов</w:t>
      </w:r>
    </w:p>
    <w:p>
      <w:pPr>
        <w:ind w:left="0" w:right="179" w:firstLine="480"/>
      </w:pPr>
      <w:r>
        <w:t xml:space="preserve">6.1. Победители и призёры муниципального этапа Конкурса по всем номинациям награждаются Почётными грамотами отдела образования администрации Грязинского муниципального района. </w:t>
      </w:r>
    </w:p>
    <w:p>
      <w:pPr>
        <w:ind w:left="567" w:right="179" w:firstLine="0"/>
      </w:pPr>
      <w:r>
        <w:t xml:space="preserve">6.2. Лучшие работы  направляются для участия в региональном этапе Конкурса. </w:t>
      </w: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</w:pPr>
      <w:r>
        <w:rPr>
          <w:b/>
          <w:i/>
        </w:rPr>
        <w:t xml:space="preserve">Приложение 1 </w:t>
      </w:r>
    </w:p>
    <w:p>
      <w:pPr>
        <w:spacing w:after="0" w:line="240" w:lineRule="auto"/>
        <w:ind w:left="11" w:right="176" w:hanging="11"/>
        <w:jc w:val="center"/>
      </w:pPr>
      <w:r>
        <w:t>ПРИМЕРНЫЕ ТРЕБОВАНИЯ</w:t>
      </w:r>
    </w:p>
    <w:p>
      <w:pPr>
        <w:spacing w:after="23" w:line="240" w:lineRule="auto"/>
        <w:ind w:left="11" w:right="187" w:hanging="11"/>
        <w:jc w:val="center"/>
      </w:pPr>
      <w:r>
        <w:t xml:space="preserve">к дополнительным общеобразовательным программам </w:t>
      </w:r>
    </w:p>
    <w:p>
      <w:pPr>
        <w:spacing w:after="23" w:line="259" w:lineRule="auto"/>
        <w:ind w:left="0" w:right="122" w:firstLine="0"/>
        <w:jc w:val="center"/>
      </w:pPr>
      <w:r>
        <w:t xml:space="preserve"> </w:t>
      </w:r>
    </w:p>
    <w:p>
      <w:pPr>
        <w:spacing w:after="0"/>
        <w:ind w:left="-15" w:right="179" w:firstLine="708"/>
      </w:pPr>
      <w:r>
        <w:t xml:space="preserve">В соответствии со статьёй 75 Федерального закона № 273-ФЗ «Об образовании в Российской Федерации» (далее – ФЗ № 273) «дополнительное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 Формирование культуры здорового и безопасного образа жизни, укрепление здоровья, а также на организацию их свободного времени. </w:t>
      </w:r>
    </w:p>
    <w:p>
      <w:pPr>
        <w:spacing w:after="0"/>
        <w:ind w:left="-15" w:right="179" w:firstLine="708"/>
      </w:pPr>
      <w:r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способности». </w:t>
      </w:r>
    </w:p>
    <w:p>
      <w:pPr>
        <w:spacing w:after="13"/>
        <w:ind w:left="-15" w:right="179" w:firstLine="708"/>
      </w:pPr>
      <w:r>
        <w:t xml:space="preserve">Исходя из этого, целями и задачами дополнительных общеобразовательных программ, в первую очередь, является обеспечение развития и воспитания детей, их жизненное и профессиональное самоопределение. В связи с этим содержание дополнительных общеобразовательных программ должно соответствовать: </w:t>
      </w:r>
    </w:p>
    <w:p>
      <w:pPr>
        <w:spacing w:after="0" w:line="259" w:lineRule="auto"/>
        <w:ind w:left="10" w:right="178"/>
        <w:jc w:val="right"/>
      </w:pPr>
      <w:r>
        <w:t xml:space="preserve">достижениям мировой культуры, российским традициям, культурно-национальным </w:t>
      </w:r>
    </w:p>
    <w:p>
      <w:pPr>
        <w:spacing w:after="15"/>
        <w:ind w:left="693" w:right="179" w:hanging="708"/>
      </w:pPr>
      <w:r>
        <w:t xml:space="preserve">особенностям регионов; соответствующему уровню образования (дошкольному, начальному общему, </w:t>
      </w:r>
    </w:p>
    <w:p>
      <w:pPr>
        <w:spacing w:after="0"/>
        <w:ind w:left="-5" w:right="179"/>
      </w:pPr>
      <w:r>
        <w:t xml:space="preserve">основному общему, среднему (полному) общему образованию); направленностям дополнительных образовательных программ (технической, художественной, физкультурно-спортивной, туристско-краеведческой, естественнонаучной,  социально-педагогической); современным образовательным технологиям, отражённым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расчёте на каждого обучающегося в объединении). </w:t>
      </w:r>
    </w:p>
    <w:p>
      <w:pPr>
        <w:spacing w:after="13"/>
        <w:ind w:left="-15" w:right="179" w:firstLine="708"/>
      </w:pPr>
      <w:r>
        <w:t xml:space="preserve">В настоящее время дополнительные общеобразовательные программы по своему содержанию должны содействовать решению задач, сформулированных Федеральными государственными образовательными стандартами нового поколения (ФГОС дошкольного, начального, основного и общего образования). В этой связи содержание дополнительных общеобразовательных программ должно быть направлено на: </w:t>
      </w:r>
    </w:p>
    <w:p>
      <w:pPr>
        <w:spacing w:after="10"/>
        <w:ind w:left="-15" w:right="179" w:firstLine="708"/>
      </w:pPr>
      <w:r>
        <w:t xml:space="preserve">формирование и развитие творческих способностей детей и подростков; удовлетворение индивидуальных потребностей в интеллектуальном, художественно-эстетическом, нравственном и интеллектуальном развитии, а также в занятиях физической культурой и спортом; формирование культуры здорового и безопасного образа жизни, укрепление здоровья; </w:t>
      </w:r>
    </w:p>
    <w:p>
      <w:pPr>
        <w:spacing w:after="10"/>
        <w:ind w:left="-15" w:right="179" w:firstLine="708"/>
      </w:pPr>
      <w:r>
        <w:t xml:space="preserve">обеспечение </w:t>
      </w:r>
      <w:r>
        <w:tab/>
      </w:r>
      <w:r>
        <w:t xml:space="preserve">духовно-нравственного, </w:t>
      </w:r>
      <w:r>
        <w:tab/>
      </w:r>
      <w:r>
        <w:t xml:space="preserve">гражданско-патриотического, </w:t>
      </w:r>
      <w:r>
        <w:tab/>
      </w:r>
      <w:r>
        <w:t>военно-</w:t>
      </w:r>
    </w:p>
    <w:p>
      <w:pPr>
        <w:spacing w:after="14"/>
        <w:ind w:left="0" w:right="179" w:hanging="15"/>
      </w:pPr>
      <w:r>
        <w:t xml:space="preserve">патриотического, трудового воспитания; выявление, развитие и поддержку талантливых детей, проявивших выдающиеся способности; профессиональную ориентацию; </w:t>
      </w:r>
    </w:p>
    <w:p>
      <w:pPr>
        <w:spacing w:after="14"/>
        <w:ind w:left="0" w:right="179" w:hanging="15"/>
      </w:pPr>
      <w:r>
        <w:t xml:space="preserve">           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социализацию и адаптацию к жизни в обществе; формирование общей культуры; </w:t>
      </w:r>
    </w:p>
    <w:p>
      <w:pPr>
        <w:spacing w:after="0"/>
        <w:ind w:left="-15" w:right="179" w:firstLine="708"/>
      </w:pPr>
      <w:r>
        <w:t xml:space="preserve">удовлетворение иных образовательных потребностей и интересов,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>
      <w:pPr>
        <w:spacing w:after="0"/>
        <w:ind w:left="-15" w:right="179" w:firstLine="708"/>
      </w:pPr>
      <w:r>
        <w:rPr>
          <w:b/>
          <w:i/>
        </w:rPr>
        <w:t xml:space="preserve">Структура дополнительной общеобразовательной программы: </w:t>
      </w:r>
    </w:p>
    <w:p>
      <w:pPr>
        <w:spacing w:after="14"/>
        <w:ind w:left="-15" w:right="179" w:firstLine="708"/>
      </w:pPr>
      <w:r>
        <w:t xml:space="preserve">Дополнительная </w:t>
      </w:r>
      <w:r>
        <w:tab/>
      </w:r>
      <w:r>
        <w:t xml:space="preserve">общеобразовательная </w:t>
      </w:r>
      <w:r>
        <w:tab/>
      </w:r>
      <w:r>
        <w:t xml:space="preserve">программа, </w:t>
      </w:r>
      <w:r>
        <w:tab/>
      </w:r>
      <w:r>
        <w:t xml:space="preserve">как </w:t>
      </w:r>
      <w:r>
        <w:tab/>
      </w:r>
      <w:r>
        <w:t xml:space="preserve">правило, </w:t>
      </w:r>
      <w:r>
        <w:tab/>
      </w:r>
      <w:r>
        <w:t xml:space="preserve">включает следующие структурные элементы: </w:t>
      </w:r>
    </w:p>
    <w:p>
      <w:pPr>
        <w:numPr>
          <w:ilvl w:val="0"/>
          <w:numId w:val="2"/>
        </w:numPr>
        <w:spacing w:after="14"/>
        <w:ind w:right="179" w:hanging="360"/>
      </w:pPr>
      <w:r>
        <w:t xml:space="preserve">Титульный лист; </w:t>
      </w:r>
    </w:p>
    <w:p>
      <w:pPr>
        <w:numPr>
          <w:ilvl w:val="0"/>
          <w:numId w:val="2"/>
        </w:numPr>
        <w:spacing w:after="10"/>
        <w:ind w:right="179" w:hanging="360"/>
      </w:pPr>
      <w:r>
        <w:t xml:space="preserve">Комплекс основных характеристик дополнительной общеобразовательной общеразвивающей программы </w:t>
      </w:r>
    </w:p>
    <w:p>
      <w:pPr>
        <w:numPr>
          <w:ilvl w:val="1"/>
          <w:numId w:val="2"/>
        </w:numPr>
        <w:spacing w:after="15"/>
        <w:ind w:right="179" w:hanging="721"/>
      </w:pPr>
      <w:r>
        <w:t xml:space="preserve">Пояснительная записка (общая характеристика программы); </w:t>
      </w:r>
    </w:p>
    <w:p>
      <w:pPr>
        <w:numPr>
          <w:ilvl w:val="1"/>
          <w:numId w:val="2"/>
        </w:numPr>
        <w:spacing w:after="19"/>
        <w:ind w:right="179" w:hanging="721"/>
      </w:pPr>
      <w:r>
        <w:t xml:space="preserve">Цель и задачи программы; </w:t>
      </w:r>
    </w:p>
    <w:p>
      <w:pPr>
        <w:numPr>
          <w:ilvl w:val="1"/>
          <w:numId w:val="2"/>
        </w:numPr>
        <w:spacing w:after="15"/>
        <w:ind w:right="179" w:hanging="721"/>
      </w:pPr>
      <w:r>
        <w:t xml:space="preserve">Содержание программы (учебный план; учебно-тематический план); </w:t>
      </w:r>
    </w:p>
    <w:p>
      <w:pPr>
        <w:numPr>
          <w:ilvl w:val="1"/>
          <w:numId w:val="2"/>
        </w:numPr>
        <w:spacing w:after="19"/>
        <w:ind w:right="179" w:hanging="721"/>
      </w:pPr>
      <w:r>
        <w:t xml:space="preserve">Планируемые результаты. </w:t>
      </w:r>
    </w:p>
    <w:p>
      <w:pPr>
        <w:numPr>
          <w:ilvl w:val="0"/>
          <w:numId w:val="2"/>
        </w:numPr>
        <w:spacing w:after="9"/>
        <w:ind w:right="179" w:hanging="360"/>
      </w:pPr>
      <w:r>
        <w:t xml:space="preserve">Комплекс организационно-педагогических условий: </w:t>
      </w:r>
    </w:p>
    <w:p>
      <w:pPr>
        <w:numPr>
          <w:ilvl w:val="1"/>
          <w:numId w:val="2"/>
        </w:numPr>
        <w:spacing w:after="14"/>
        <w:ind w:right="179" w:hanging="721"/>
      </w:pPr>
      <w:r>
        <w:t xml:space="preserve">Календарный учебный график; </w:t>
      </w:r>
    </w:p>
    <w:p>
      <w:pPr>
        <w:spacing w:after="3"/>
        <w:ind w:left="1078" w:right="179"/>
      </w:pPr>
      <w:r>
        <w:t xml:space="preserve">3.2.Условия реализации программы; </w:t>
      </w:r>
    </w:p>
    <w:p>
      <w:pPr>
        <w:spacing w:after="5"/>
        <w:ind w:left="1078" w:right="179"/>
      </w:pPr>
      <w:r>
        <w:t xml:space="preserve">3.3. Формы аттестации; </w:t>
      </w:r>
    </w:p>
    <w:p>
      <w:pPr>
        <w:spacing w:after="6"/>
        <w:ind w:left="1078" w:right="179"/>
      </w:pPr>
      <w:r>
        <w:t xml:space="preserve">3.4.Оценочные материалы; </w:t>
      </w:r>
    </w:p>
    <w:p>
      <w:pPr>
        <w:spacing w:after="9"/>
        <w:ind w:left="1078" w:right="179"/>
      </w:pPr>
      <w:r>
        <w:t xml:space="preserve">3.5.Методическое обеспечение. </w:t>
      </w:r>
    </w:p>
    <w:p>
      <w:pPr>
        <w:numPr>
          <w:ilvl w:val="0"/>
          <w:numId w:val="2"/>
        </w:numPr>
        <w:spacing w:after="0"/>
        <w:ind w:right="179" w:hanging="360"/>
      </w:pPr>
      <w:r>
        <w:t xml:space="preserve">Список литературы (для педагога, детей). </w:t>
      </w:r>
    </w:p>
    <w:p>
      <w:pPr>
        <w:spacing w:after="9" w:line="271" w:lineRule="auto"/>
        <w:ind w:left="0" w:firstLine="708"/>
        <w:jc w:val="left"/>
      </w:pPr>
      <w:r>
        <w:rPr>
          <w:b/>
          <w:i/>
        </w:rPr>
        <w:t xml:space="preserve">Примерные требования к оформлению и содержанию структурных элементов дополнительной общеобразовательной программы: </w:t>
      </w:r>
    </w:p>
    <w:p>
      <w:pPr>
        <w:spacing w:after="9"/>
        <w:ind w:left="-15" w:right="179" w:firstLine="708"/>
      </w:pPr>
      <w:r>
        <w:t xml:space="preserve">На </w:t>
      </w:r>
      <w:r>
        <w:rPr>
          <w:b/>
          <w:i/>
        </w:rPr>
        <w:t>титульном листе</w:t>
      </w:r>
      <w:r>
        <w:t xml:space="preserve"> дополнительной общеобразовательной программы рекомендуется указывать: </w:t>
      </w:r>
    </w:p>
    <w:p>
      <w:pPr>
        <w:spacing w:after="12" w:line="240" w:lineRule="auto"/>
        <w:ind w:left="718" w:right="179"/>
      </w:pPr>
      <w:r>
        <w:t xml:space="preserve">наименование образовательной организации; </w:t>
      </w:r>
    </w:p>
    <w:p>
      <w:pPr>
        <w:spacing w:after="9" w:line="240" w:lineRule="auto"/>
        <w:ind w:left="718" w:right="179"/>
      </w:pPr>
      <w:r>
        <w:t xml:space="preserve">когда и кем утверждена дополнительная общеобразовательная программа; </w:t>
      </w:r>
    </w:p>
    <w:p>
      <w:pPr>
        <w:spacing w:after="9" w:line="240" w:lineRule="auto"/>
        <w:ind w:left="718" w:right="179"/>
      </w:pPr>
      <w:r>
        <w:t xml:space="preserve">название дополнительной общеобразовательной программы; </w:t>
      </w:r>
    </w:p>
    <w:p>
      <w:pPr>
        <w:spacing w:after="10"/>
        <w:ind w:left="718" w:right="179"/>
      </w:pPr>
      <w:r>
        <w:t xml:space="preserve">возраст детей, на которых рассчитана дополнительная общеобразовательная </w:t>
      </w:r>
    </w:p>
    <w:p>
      <w:pPr>
        <w:spacing w:after="9"/>
        <w:ind w:left="693" w:right="1799" w:hanging="708"/>
      </w:pPr>
      <w:r>
        <w:t xml:space="preserve">программа; </w:t>
      </w:r>
    </w:p>
    <w:p>
      <w:pPr>
        <w:spacing w:after="9" w:line="240" w:lineRule="auto"/>
        <w:ind w:left="1049" w:leftChars="292" w:right="1799" w:hanging="348" w:hangingChars="145"/>
      </w:pPr>
      <w:r>
        <w:t xml:space="preserve">срок реализации дополнительной общеобразовательной программы; </w:t>
      </w:r>
    </w:p>
    <w:p>
      <w:pPr>
        <w:spacing w:after="5" w:line="240" w:lineRule="auto"/>
        <w:ind w:left="-15" w:right="893" w:firstLine="708"/>
      </w:pPr>
      <w:r>
        <w:t xml:space="preserve">Ф.И.О., должность автора (авторов) дополнительной общеобразовательной  программы; </w:t>
      </w:r>
    </w:p>
    <w:p>
      <w:pPr>
        <w:spacing w:after="5" w:line="240" w:lineRule="auto"/>
        <w:ind w:left="-15" w:right="181" w:firstLine="708"/>
      </w:pPr>
      <w:r>
        <w:t xml:space="preserve">название города, населённого пункта, в котором реализуется дополнительная  </w:t>
      </w:r>
    </w:p>
    <w:p>
      <w:pPr>
        <w:spacing w:after="22" w:line="240" w:lineRule="auto"/>
        <w:ind w:left="676" w:right="1973" w:hanging="691"/>
      </w:pPr>
      <w:r>
        <w:t xml:space="preserve">общеобразовательная программа; </w:t>
      </w:r>
    </w:p>
    <w:p>
      <w:pPr>
        <w:spacing w:after="22" w:line="240" w:lineRule="auto"/>
        <w:ind w:left="725" w:leftChars="300" w:right="1973" w:hanging="5"/>
      </w:pPr>
      <w:r>
        <w:t xml:space="preserve">год разработки дополнительной общеобразовательной программы. </w:t>
      </w:r>
    </w:p>
    <w:p>
      <w:pPr>
        <w:spacing w:after="22"/>
        <w:ind w:left="725" w:leftChars="300" w:right="1973" w:hanging="5"/>
      </w:pPr>
    </w:p>
    <w:p>
      <w:pPr>
        <w:numPr>
          <w:ilvl w:val="0"/>
          <w:numId w:val="3"/>
        </w:numPr>
        <w:spacing w:after="46" w:line="271" w:lineRule="auto"/>
        <w:ind w:hanging="360"/>
        <w:jc w:val="left"/>
      </w:pPr>
      <w:r>
        <w:rPr>
          <w:b/>
          <w:i/>
        </w:rPr>
        <w:t xml:space="preserve">Комплекс основных характеристик дополнительной общеобразовательной общеразвивающей программ. </w:t>
      </w:r>
    </w:p>
    <w:p>
      <w:pPr>
        <w:numPr>
          <w:ilvl w:val="1"/>
          <w:numId w:val="3"/>
        </w:numPr>
        <w:spacing w:after="0" w:line="240" w:lineRule="auto"/>
        <w:ind w:left="14" w:leftChars="6" w:right="179" w:firstLine="691" w:firstLineChars="288"/>
      </w:pPr>
      <w:r>
        <w:t xml:space="preserve">В </w:t>
      </w:r>
      <w:r>
        <w:tab/>
      </w:r>
      <w:r>
        <w:rPr>
          <w:i/>
        </w:rPr>
        <w:t xml:space="preserve">пояснительной </w:t>
      </w:r>
      <w:r>
        <w:rPr>
          <w:i/>
        </w:rPr>
        <w:tab/>
      </w:r>
      <w:r>
        <w:rPr>
          <w:i/>
        </w:rPr>
        <w:t>записке</w:t>
      </w:r>
      <w:r>
        <w:t xml:space="preserve"> </w:t>
      </w:r>
      <w:r>
        <w:tab/>
      </w:r>
      <w:r>
        <w:t xml:space="preserve">к </w:t>
      </w:r>
      <w:r>
        <w:tab/>
      </w:r>
      <w:r>
        <w:t xml:space="preserve">дополнительной общеобразовательной программе следует раскрыть: </w:t>
      </w:r>
    </w:p>
    <w:p>
      <w:pPr>
        <w:spacing w:after="5" w:line="240" w:lineRule="auto"/>
        <w:ind w:left="14" w:leftChars="6" w:right="176" w:firstLine="691" w:firstLineChars="288"/>
        <w:jc w:val="left"/>
      </w:pPr>
      <w:r>
        <w:t xml:space="preserve">направленность дополнительной общеобразовательной программы; актуальность, новизну (отличительные особенности), педагогическую целесообразность; </w:t>
      </w:r>
    </w:p>
    <w:p>
      <w:pPr>
        <w:spacing w:line="240" w:lineRule="auto"/>
        <w:ind w:left="14" w:leftChars="6" w:right="179" w:firstLine="691" w:firstLineChars="288"/>
      </w:pPr>
      <w:r>
        <w:t xml:space="preserve">адресат программы (примерный портрет учащегося, для которого актуально обучение по данной программе); </w:t>
      </w:r>
    </w:p>
    <w:p>
      <w:pPr>
        <w:spacing w:line="240" w:lineRule="auto"/>
        <w:ind w:left="14" w:leftChars="6" w:right="179" w:firstLine="691" w:firstLineChars="288"/>
      </w:pPr>
      <w:r>
        <w:t xml:space="preserve">объем программы (общее количество учебных часов);  </w:t>
      </w:r>
    </w:p>
    <w:p>
      <w:pPr>
        <w:spacing w:line="240" w:lineRule="auto"/>
        <w:ind w:left="14" w:leftChars="6" w:right="179" w:firstLine="691" w:firstLineChars="288"/>
      </w:pPr>
      <w:r>
        <w:t xml:space="preserve">формы обучения и виды занятий (лекции, практические и семинарские занятия, круглые столы, мастер-классы и др.); </w:t>
      </w:r>
    </w:p>
    <w:p>
      <w:pPr>
        <w:spacing w:line="240" w:lineRule="auto"/>
        <w:ind w:left="14" w:leftChars="6" w:right="179" w:firstLine="691" w:firstLineChars="288"/>
      </w:pPr>
      <w:r>
        <w:t xml:space="preserve">срок освоения программы; режим занятий (периодичность и продолжительность занятий). </w:t>
      </w:r>
    </w:p>
    <w:p>
      <w:pPr>
        <w:numPr>
          <w:ilvl w:val="1"/>
          <w:numId w:val="3"/>
        </w:numPr>
        <w:spacing w:after="67" w:line="240" w:lineRule="auto"/>
        <w:ind w:right="179" w:hanging="708"/>
      </w:pPr>
      <w:r>
        <w:rPr>
          <w:i/>
        </w:rPr>
        <w:t xml:space="preserve">Цель и задачи дополнительной программы: </w:t>
      </w:r>
    </w:p>
    <w:p>
      <w:pPr>
        <w:spacing w:after="5" w:line="240" w:lineRule="auto"/>
        <w:ind w:left="18" w:right="176" w:hanging="18"/>
      </w:pPr>
      <w:r>
        <w:rPr>
          <w:i/>
        </w:rPr>
        <w:t xml:space="preserve">цель </w:t>
      </w:r>
      <w:r>
        <w:t xml:space="preserve">– стратегия, фиксирующая желаемый конечный результат, должна быть ясной. Точной, конкретной, значимой, достижимой; </w:t>
      </w:r>
      <w:r>
        <w:rPr>
          <w:i/>
        </w:rPr>
        <w:t>задачи</w:t>
      </w:r>
      <w:r>
        <w:t xml:space="preserve"> – шаги к достижению цели. </w:t>
      </w:r>
    </w:p>
    <w:p>
      <w:pPr>
        <w:numPr>
          <w:ilvl w:val="1"/>
          <w:numId w:val="3"/>
        </w:numPr>
        <w:spacing w:after="67" w:line="259" w:lineRule="auto"/>
        <w:ind w:right="179" w:hanging="708"/>
      </w:pPr>
      <w:r>
        <w:rPr>
          <w:i/>
        </w:rPr>
        <w:t xml:space="preserve">Содержание программы: </w:t>
      </w:r>
    </w:p>
    <w:p>
      <w:pPr>
        <w:ind w:left="18" w:right="179" w:firstLine="1410"/>
      </w:pPr>
      <w:r>
        <w:rPr>
          <w:i/>
        </w:rPr>
        <w:t>учебный план</w:t>
      </w:r>
      <w:r>
        <w:t xml:space="preserve"> – содержит название разделов и тем программы, количество теоретических и практических часов и формы аттестации (контроля), оформляется в табличной форме; </w:t>
      </w:r>
    </w:p>
    <w:p>
      <w:pPr>
        <w:ind w:left="18" w:right="179" w:firstLine="1410"/>
      </w:pPr>
      <w:r>
        <w:rPr>
          <w:i/>
        </w:rPr>
        <w:t>содержание учебно-тематического плана</w:t>
      </w:r>
      <w:r>
        <w:t xml:space="preserve"> – реферативное описание разделов и тем программы в соответствии с последовательностью, заданной учебно-тематическим планом. </w:t>
      </w:r>
    </w:p>
    <w:p>
      <w:pPr>
        <w:numPr>
          <w:ilvl w:val="1"/>
          <w:numId w:val="3"/>
        </w:numPr>
        <w:ind w:left="16" w:right="179" w:firstLine="692"/>
      </w:pPr>
      <w:r>
        <w:rPr>
          <w:i/>
        </w:rPr>
        <w:t>Планируемые результаты</w:t>
      </w:r>
      <w:r>
        <w:t xml:space="preserve"> – совокупность знаний, умений и навыков, личностных качеств, компетенций, личностных, предметных и метапредметных результатов, приобретаемых учащимися по завершении освоения программы и формулируются с учётом цели. Задач и содержания программы. </w:t>
      </w:r>
    </w:p>
    <w:p>
      <w:pPr>
        <w:numPr>
          <w:ilvl w:val="0"/>
          <w:numId w:val="3"/>
        </w:numPr>
        <w:spacing w:after="50" w:line="271" w:lineRule="auto"/>
        <w:ind w:hanging="360"/>
        <w:jc w:val="left"/>
      </w:pPr>
      <w:r>
        <w:rPr>
          <w:b/>
          <w:i/>
        </w:rPr>
        <w:t xml:space="preserve">Комплекс организационно-педагогических условий. </w:t>
      </w:r>
    </w:p>
    <w:p>
      <w:pPr>
        <w:numPr>
          <w:ilvl w:val="1"/>
          <w:numId w:val="3"/>
        </w:numPr>
        <w:ind w:left="0" w:right="179" w:firstLine="720"/>
      </w:pPr>
      <w:r>
        <w:rPr>
          <w:i/>
        </w:rPr>
        <w:t>Календарный учебный график</w:t>
      </w:r>
      <w:r>
        <w:t xml:space="preserve"> – определяет количество недель и количество учебных дней, продолжительность каникул, даты начала и окончания учебных периодов/этапов. Является обязательным приложением  программе и составляется для каждой группы (ФЗ № 273, ст. 2, п.92; ст. 47, п.5); </w:t>
      </w:r>
    </w:p>
    <w:p>
      <w:pPr>
        <w:numPr>
          <w:ilvl w:val="1"/>
          <w:numId w:val="3"/>
        </w:numPr>
        <w:ind w:left="16" w:right="179" w:firstLine="692"/>
      </w:pPr>
      <w:r>
        <w:rPr>
          <w:i/>
        </w:rPr>
        <w:t>Условия реализации программы</w:t>
      </w:r>
      <w:r>
        <w:t xml:space="preserve"> – реальная и доступная совокупность условий реализации программы – помещения, площадки, оборудование, приборы, информационные ресурсы и др.; </w:t>
      </w:r>
    </w:p>
    <w:p>
      <w:pPr>
        <w:numPr>
          <w:ilvl w:val="1"/>
          <w:numId w:val="3"/>
        </w:numPr>
        <w:ind w:left="14" w:leftChars="6" w:right="179" w:firstLine="691" w:firstLineChars="288"/>
      </w:pPr>
      <w:r>
        <w:rPr>
          <w:i/>
        </w:rPr>
        <w:t>Формы аттестации (контроля)</w:t>
      </w:r>
      <w:r>
        <w:t xml:space="preserve"> – зачёт, защита учебно-исследовательской работы (проекта), выставки, фестивали, соревнования, учебно-исследовательские конференции, открытые занятия и т.д.; </w:t>
      </w:r>
    </w:p>
    <w:p>
      <w:pPr>
        <w:numPr>
          <w:ilvl w:val="1"/>
          <w:numId w:val="3"/>
        </w:numPr>
        <w:ind w:left="16" w:right="179" w:firstLine="692"/>
      </w:pPr>
      <w:r>
        <w:rPr>
          <w:i/>
        </w:rPr>
        <w:t>Оценочные материалы</w:t>
      </w:r>
      <w:r>
        <w:t xml:space="preserve"> – пакет диагностических методик, позволяющих определить достижение учащимися планируемых результатов (ФЗ № 273, ст. 2, п.9; ст. 47, п.5); </w:t>
      </w:r>
    </w:p>
    <w:p>
      <w:pPr>
        <w:numPr>
          <w:ilvl w:val="1"/>
          <w:numId w:val="3"/>
        </w:numPr>
        <w:ind w:left="16" w:right="179" w:firstLine="692"/>
      </w:pPr>
      <w:r>
        <w:rPr>
          <w:i/>
        </w:rPr>
        <w:t>Методическое обеспечение</w:t>
      </w:r>
      <w:r>
        <w:t xml:space="preserve"> – обеспечение программы методическими видами продукции – указание тематики и форм методических материалов по программе; перечень используемых методик и технологий; современные педагогические и информационные технологии; групповые и индивидуальные методы обучения; </w:t>
      </w:r>
    </w:p>
    <w:p>
      <w:pPr>
        <w:numPr>
          <w:ilvl w:val="0"/>
          <w:numId w:val="3"/>
        </w:numPr>
        <w:ind w:left="13" w:firstLine="680"/>
        <w:jc w:val="left"/>
      </w:pPr>
      <w:r>
        <w:rPr>
          <w:b/>
          <w:i/>
        </w:rPr>
        <w:t>Список литературы</w:t>
      </w:r>
      <w:r>
        <w:t xml:space="preserve"> (список рекомендуемой литературы отдельно для педагогов и отдельно для детей и родителей). </w:t>
      </w:r>
    </w:p>
    <w:p>
      <w:pPr>
        <w:spacing w:after="38" w:line="259" w:lineRule="auto"/>
        <w:ind w:left="10" w:right="169"/>
        <w:jc w:val="right"/>
      </w:pPr>
      <w:r>
        <w:rPr>
          <w:b/>
          <w:i/>
        </w:rPr>
        <w:t xml:space="preserve">Приложение 2 </w:t>
      </w:r>
    </w:p>
    <w:p>
      <w:pPr>
        <w:spacing w:after="0" w:line="259" w:lineRule="auto"/>
        <w:ind w:left="10" w:right="178"/>
        <w:jc w:val="right"/>
      </w:pPr>
      <w:r>
        <w:t xml:space="preserve">                                                   </w:t>
      </w:r>
    </w:p>
    <w:p>
      <w:pPr>
        <w:pStyle w:val="3"/>
        <w:spacing w:after="27"/>
        <w:ind w:left="1161" w:right="482"/>
      </w:pPr>
      <w:r>
        <w:t xml:space="preserve">Рекомендации </w:t>
      </w:r>
    </w:p>
    <w:p>
      <w:pPr>
        <w:spacing w:after="64" w:line="259" w:lineRule="auto"/>
        <w:ind w:left="-15" w:right="82" w:firstLine="1536"/>
        <w:jc w:val="left"/>
        <w:rPr>
          <w:b/>
        </w:rPr>
      </w:pPr>
      <w:r>
        <w:rPr>
          <w:b/>
        </w:rPr>
        <w:t xml:space="preserve">к оформлению отдельных видов конкурсных материалов </w:t>
      </w:r>
    </w:p>
    <w:p>
      <w:pPr>
        <w:spacing w:after="64" w:line="259" w:lineRule="auto"/>
        <w:ind w:left="-15" w:right="82" w:firstLine="1536"/>
        <w:jc w:val="left"/>
      </w:pPr>
      <w:r>
        <w:rPr>
          <w:b/>
          <w:i/>
        </w:rPr>
        <w:t xml:space="preserve">Методические разработки и рекомендации включают: </w:t>
      </w:r>
    </w:p>
    <w:p>
      <w:pPr>
        <w:numPr>
          <w:ilvl w:val="0"/>
          <w:numId w:val="4"/>
        </w:numPr>
        <w:ind w:right="179" w:hanging="139"/>
      </w:pPr>
      <w:r>
        <w:t xml:space="preserve">титульный лист; </w:t>
      </w:r>
    </w:p>
    <w:p>
      <w:pPr>
        <w:numPr>
          <w:ilvl w:val="0"/>
          <w:numId w:val="4"/>
        </w:numPr>
        <w:ind w:right="179" w:hanging="139"/>
      </w:pPr>
      <w:r>
        <w:t xml:space="preserve">аннотацию; </w:t>
      </w:r>
    </w:p>
    <w:p>
      <w:pPr>
        <w:numPr>
          <w:ilvl w:val="0"/>
          <w:numId w:val="4"/>
        </w:numPr>
        <w:ind w:right="179" w:hanging="139"/>
      </w:pPr>
      <w:r>
        <w:t xml:space="preserve">сведения об авторе (авторах); </w:t>
      </w:r>
    </w:p>
    <w:p>
      <w:pPr>
        <w:numPr>
          <w:ilvl w:val="0"/>
          <w:numId w:val="4"/>
        </w:numPr>
        <w:ind w:right="179" w:hanging="139"/>
      </w:pPr>
      <w:r>
        <w:t xml:space="preserve">вступительный очерк (пояснительную записку); </w:t>
      </w:r>
    </w:p>
    <w:p>
      <w:pPr>
        <w:numPr>
          <w:ilvl w:val="0"/>
          <w:numId w:val="4"/>
        </w:numPr>
        <w:ind w:right="179" w:hanging="139"/>
      </w:pPr>
      <w:r>
        <w:t xml:space="preserve">содержание; </w:t>
      </w:r>
    </w:p>
    <w:p>
      <w:pPr>
        <w:numPr>
          <w:ilvl w:val="0"/>
          <w:numId w:val="4"/>
        </w:numPr>
        <w:ind w:right="179" w:hanging="139"/>
      </w:pPr>
      <w:r>
        <w:t xml:space="preserve">список использованной и рекомендуемой литературы; - приложения. </w:t>
      </w:r>
    </w:p>
    <w:p>
      <w:pPr>
        <w:ind w:left="-15" w:right="179" w:firstLine="708"/>
      </w:pPr>
      <w:r>
        <w:t xml:space="preserve">На </w:t>
      </w:r>
      <w:r>
        <w:rPr>
          <w:i/>
        </w:rPr>
        <w:t>титульном листе</w:t>
      </w:r>
      <w:r>
        <w:t xml:space="preserve"> указывается название образовательной организации; фамилия, имя и отчество автора; название работы с указанием методической продукции; адрес и год издания. </w:t>
      </w:r>
    </w:p>
    <w:p>
      <w:pPr>
        <w:ind w:left="-15" w:right="179" w:firstLine="708"/>
      </w:pPr>
      <w:r>
        <w:rPr>
          <w:i/>
        </w:rPr>
        <w:t>Аннотация</w:t>
      </w:r>
      <w:r>
        <w:t xml:space="preserve"> включает краткие сведения о сути рассматриваемых вопросов; назначении данных методических рекомендаций и разработок; источнике практического опыта. Положенного в основу рекомендаций и разработок; о возможности  использования опыта педагогическими работниками других образовательных организаций. </w:t>
      </w:r>
    </w:p>
    <w:p>
      <w:pPr>
        <w:ind w:left="-15" w:right="179" w:firstLine="708"/>
      </w:pPr>
      <w:r>
        <w:t xml:space="preserve">В </w:t>
      </w:r>
      <w:r>
        <w:rPr>
          <w:i/>
        </w:rPr>
        <w:t>пояснительной записке</w:t>
      </w:r>
      <w:r>
        <w:t xml:space="preserve"> даётся обоснование актуальности разработки данных методических рекомендаций, отмечаются особенности и новизна данной работы в сравнении с другими подобными разработками, существующими в данной области, определяется цель составления предлагаемых методических рекомендаций, приводится краткое описание ожидаемого результата от использования их в сфере дополнительного естественнонаучного образования детей. </w:t>
      </w:r>
    </w:p>
    <w:p>
      <w:pPr>
        <w:ind w:left="-15" w:right="179" w:firstLine="708"/>
      </w:pPr>
      <w:r>
        <w:rPr>
          <w:i/>
        </w:rPr>
        <w:t>Содержание</w:t>
      </w:r>
      <w:r>
        <w:t xml:space="preserve"> методических рекомендаций и разработок может излагаться в произвольной форме. Рекомендуется придерживаться следующей схемы: </w:t>
      </w:r>
    </w:p>
    <w:p>
      <w:pPr>
        <w:numPr>
          <w:ilvl w:val="0"/>
          <w:numId w:val="5"/>
        </w:numPr>
        <w:ind w:right="179" w:firstLine="708"/>
      </w:pPr>
      <w:r>
        <w:t xml:space="preserve">на основании опыта работы описать, что и как рекомендуется делать по исследуемому вопросу; </w:t>
      </w:r>
    </w:p>
    <w:p>
      <w:pPr>
        <w:numPr>
          <w:ilvl w:val="0"/>
          <w:numId w:val="5"/>
        </w:numPr>
        <w:ind w:right="179" w:firstLine="708"/>
      </w:pPr>
      <w:r>
        <w:t xml:space="preserve">дать советы по решению организационных вопросов, материально-техническому, финансовому и кадровому обеспечению предлагаемых видов деятельности; - вычленить наиболее трудные вопросы; - предостеречь от типичных ошибок. </w:t>
      </w:r>
    </w:p>
    <w:p>
      <w:pPr>
        <w:ind w:left="-15" w:right="179" w:firstLine="708"/>
      </w:pPr>
      <w:r>
        <w:rPr>
          <w:i/>
        </w:rPr>
        <w:t>Список рекомендуемой и использованной литературы</w:t>
      </w:r>
      <w:r>
        <w:t xml:space="preserve"> составляется в соответствии с правилами оформления литературных источников (ГОСТ Р 7.05-2008). </w:t>
      </w:r>
    </w:p>
    <w:p>
      <w:pPr>
        <w:ind w:left="-15" w:right="179" w:firstLine="708"/>
      </w:pPr>
      <w:r>
        <w:rPr>
          <w:i/>
        </w:rPr>
        <w:t>Приложения</w:t>
      </w:r>
      <w:r>
        <w:t xml:space="preserve"> могут включать материалы, необходимые для организации рекомендуемого вида деятельности, не вошедшие в раздел «Содержание». Это могут быть – планы проведения конкретных дел, мероприятий; тестовые задания; методики создания практических заданий, адресованных обучающимся; примерные вопросы к играм, конкурсам, викторинам; методики определения результатов по конкретным видам деятельности; схемы, диаграммы, фотографии, карты; примерная тематика открытых мероприятий и т.д. </w:t>
      </w:r>
    </w:p>
    <w:p>
      <w:pPr>
        <w:spacing w:after="9" w:line="271" w:lineRule="auto"/>
        <w:ind w:left="703"/>
        <w:jc w:val="left"/>
      </w:pPr>
      <w:r>
        <w:rPr>
          <w:b/>
          <w:i/>
        </w:rPr>
        <w:t>Описание передового педагогического опыта</w:t>
      </w:r>
      <w:r>
        <w:t xml:space="preserve"> включает: </w:t>
      </w:r>
    </w:p>
    <w:p>
      <w:pPr>
        <w:numPr>
          <w:ilvl w:val="0"/>
          <w:numId w:val="5"/>
        </w:numPr>
        <w:ind w:right="179" w:firstLine="708"/>
      </w:pPr>
      <w:r>
        <w:t xml:space="preserve">наименование опыта, указание автора или группы авторов, образовательная организация, адрес; </w:t>
      </w:r>
    </w:p>
    <w:p>
      <w:pPr>
        <w:numPr>
          <w:ilvl w:val="0"/>
          <w:numId w:val="5"/>
        </w:numPr>
        <w:spacing w:after="5" w:line="304" w:lineRule="auto"/>
        <w:ind w:right="179" w:firstLine="708"/>
      </w:pPr>
      <w:r>
        <w:t xml:space="preserve">обоснование актуальности опыта и его значение для повышения уровня образовательного </w:t>
      </w:r>
      <w:r>
        <w:tab/>
      </w:r>
      <w:r>
        <w:t xml:space="preserve">процесса; </w:t>
      </w:r>
      <w:r>
        <w:tab/>
      </w:r>
      <w:r>
        <w:t xml:space="preserve">вид </w:t>
      </w:r>
      <w:r>
        <w:tab/>
      </w:r>
      <w:r>
        <w:t xml:space="preserve">опыта </w:t>
      </w:r>
      <w:r>
        <w:tab/>
      </w:r>
      <w:r>
        <w:t xml:space="preserve">по </w:t>
      </w:r>
      <w:r>
        <w:tab/>
      </w:r>
      <w:r>
        <w:t xml:space="preserve">уровню </w:t>
      </w:r>
      <w:r>
        <w:tab/>
      </w:r>
      <w:r>
        <w:t xml:space="preserve">новизны (новаторский, рационализаторский и др.); </w:t>
      </w:r>
    </w:p>
    <w:p>
      <w:pPr>
        <w:numPr>
          <w:ilvl w:val="0"/>
          <w:numId w:val="5"/>
        </w:numPr>
        <w:ind w:right="179" w:firstLine="708"/>
      </w:pPr>
      <w:r>
        <w:t xml:space="preserve">теоретическую базу опыта (сущность опыта), его технологию (систему конкретных действий, форм, методов и приёмов работы); </w:t>
      </w:r>
    </w:p>
    <w:p>
      <w:pPr>
        <w:numPr>
          <w:ilvl w:val="0"/>
          <w:numId w:val="5"/>
        </w:numPr>
        <w:ind w:right="179" w:firstLine="708"/>
      </w:pPr>
      <w:r>
        <w:t xml:space="preserve">ведущую педагогическую идею, вытекающую их данного опыта; - результативность; </w:t>
      </w:r>
    </w:p>
    <w:p>
      <w:pPr>
        <w:numPr>
          <w:ilvl w:val="0"/>
          <w:numId w:val="5"/>
        </w:numPr>
        <w:spacing w:after="5" w:line="304" w:lineRule="auto"/>
        <w:ind w:right="179" w:firstLine="708"/>
      </w:pPr>
      <w:r>
        <w:t xml:space="preserve">возможность применения данного опыта в педагогической практике; - список литературы; </w:t>
      </w:r>
    </w:p>
    <w:p>
      <w:pPr>
        <w:numPr>
          <w:ilvl w:val="0"/>
          <w:numId w:val="5"/>
        </w:numPr>
        <w:spacing w:after="5" w:line="304" w:lineRule="auto"/>
        <w:ind w:right="179" w:firstLine="708"/>
      </w:pPr>
      <w:r>
        <w:t xml:space="preserve">приложения. </w:t>
      </w:r>
    </w:p>
    <w:p>
      <w:pPr>
        <w:ind w:left="718" w:right="179"/>
      </w:pPr>
      <w:r>
        <w:rPr>
          <w:b/>
          <w:i/>
        </w:rPr>
        <w:t>Учебно-методическое пособие</w:t>
      </w:r>
      <w:r>
        <w:t xml:space="preserve"> включает (помимо аннотации): </w:t>
      </w:r>
    </w:p>
    <w:p>
      <w:pPr>
        <w:numPr>
          <w:ilvl w:val="0"/>
          <w:numId w:val="6"/>
        </w:numPr>
        <w:ind w:left="8" w:right="179" w:firstLine="700"/>
      </w:pPr>
      <w:r>
        <w:t xml:space="preserve">Титульный лист (указывается название образовательной организации; фамилия, имя и отчество автора; название работы с указанием вида методической продукции; адрес и год издания). </w:t>
      </w:r>
    </w:p>
    <w:p>
      <w:pPr>
        <w:numPr>
          <w:ilvl w:val="0"/>
          <w:numId w:val="6"/>
        </w:numPr>
        <w:ind w:left="8" w:right="179" w:firstLine="700"/>
      </w:pPr>
      <w:r>
        <w:t xml:space="preserve">Введение. Во введении необходимо указать, для изучения какой группы организмов, объектов и явлений окружающей среды предназначено данное пособие, какие образовательные задачи оно решает, дать информацию об основных частях пособия, рассматриваемых вопросах, принципах организации текста, целевой аудитории читателей. </w:t>
      </w:r>
    </w:p>
    <w:p>
      <w:pPr>
        <w:numPr>
          <w:ilvl w:val="0"/>
          <w:numId w:val="6"/>
        </w:numPr>
        <w:ind w:left="8" w:right="179" w:firstLine="700"/>
      </w:pPr>
      <w:r>
        <w:t xml:space="preserve">Содержание (даётся комплексная характеристика природных объектов, которые являются объектами изучения (морфологические, экологические, систематические характеристики и др.); приводятся основные методы исследования изучаемых объектов (методы сбора, препарирования, определения, сбора и обработки данных); описываются проблемы, связанные с применением отдельных методов). </w:t>
      </w:r>
    </w:p>
    <w:p>
      <w:pPr>
        <w:numPr>
          <w:ilvl w:val="0"/>
          <w:numId w:val="6"/>
        </w:numPr>
        <w:ind w:left="8" w:right="179" w:firstLine="700"/>
      </w:pPr>
      <w:r>
        <w:t xml:space="preserve">Справочную информацию об основных представителях изучаемых групп природных объектов. </w:t>
      </w:r>
    </w:p>
    <w:p>
      <w:pPr>
        <w:numPr>
          <w:ilvl w:val="0"/>
          <w:numId w:val="6"/>
        </w:numPr>
        <w:ind w:right="179" w:hanging="360"/>
      </w:pPr>
      <w:r>
        <w:t xml:space="preserve">Словарь терминов. </w:t>
      </w:r>
    </w:p>
    <w:p>
      <w:pPr>
        <w:numPr>
          <w:ilvl w:val="0"/>
          <w:numId w:val="6"/>
        </w:numPr>
        <w:spacing w:after="249"/>
        <w:ind w:left="8" w:right="179" w:firstLine="700"/>
      </w:pPr>
      <w:r>
        <w:t xml:space="preserve">Используемую литературу (возможно приведение списка рекомендуемой литературы для дальнейшего изучения). </w:t>
      </w:r>
    </w:p>
    <w:p>
      <w:pPr>
        <w:spacing w:after="9" w:line="271" w:lineRule="auto"/>
        <w:ind w:left="10"/>
        <w:jc w:val="left"/>
      </w:pPr>
      <w:r>
        <w:rPr>
          <w:b/>
          <w:i/>
        </w:rPr>
        <w:t xml:space="preserve">Аннотация к сетевому проекту (web-проекту) включает: </w:t>
      </w:r>
    </w:p>
    <w:p>
      <w:pPr>
        <w:numPr>
          <w:ilvl w:val="0"/>
          <w:numId w:val="7"/>
        </w:numPr>
        <w:ind w:right="179" w:hanging="360"/>
      </w:pPr>
      <w:r>
        <w:t xml:space="preserve">Титульный лист. </w:t>
      </w:r>
    </w:p>
    <w:p>
      <w:pPr>
        <w:numPr>
          <w:ilvl w:val="0"/>
          <w:numId w:val="7"/>
        </w:numPr>
        <w:ind w:right="179" w:hanging="360"/>
      </w:pPr>
      <w:r>
        <w:t xml:space="preserve">Пояснительную записку. </w:t>
      </w:r>
    </w:p>
    <w:p>
      <w:pPr>
        <w:numPr>
          <w:ilvl w:val="0"/>
          <w:numId w:val="7"/>
        </w:numPr>
        <w:ind w:right="179" w:hanging="360"/>
      </w:pPr>
      <w:r>
        <w:t xml:space="preserve">Учебно-тематический план. </w:t>
      </w:r>
    </w:p>
    <w:p>
      <w:pPr>
        <w:numPr>
          <w:ilvl w:val="0"/>
          <w:numId w:val="7"/>
        </w:numPr>
        <w:ind w:right="179" w:hanging="360"/>
      </w:pPr>
      <w:r>
        <w:t xml:space="preserve">Содержание. </w:t>
      </w:r>
    </w:p>
    <w:p>
      <w:pPr>
        <w:numPr>
          <w:ilvl w:val="0"/>
          <w:numId w:val="7"/>
        </w:numPr>
        <w:ind w:right="179" w:hanging="360"/>
      </w:pPr>
      <w:r>
        <w:t xml:space="preserve">Методическое обеспечение. </w:t>
      </w:r>
    </w:p>
    <w:p>
      <w:pPr>
        <w:numPr>
          <w:ilvl w:val="0"/>
          <w:numId w:val="7"/>
        </w:numPr>
        <w:ind w:right="179" w:hanging="360"/>
      </w:pPr>
      <w:r>
        <w:t xml:space="preserve">Методические рекомендации. </w:t>
      </w:r>
    </w:p>
    <w:p>
      <w:pPr>
        <w:numPr>
          <w:ilvl w:val="0"/>
          <w:numId w:val="7"/>
        </w:numPr>
        <w:ind w:right="179" w:hanging="360"/>
      </w:pPr>
      <w:r>
        <w:t xml:space="preserve">Заключение. </w:t>
      </w:r>
    </w:p>
    <w:p>
      <w:pPr>
        <w:numPr>
          <w:ilvl w:val="0"/>
          <w:numId w:val="7"/>
        </w:numPr>
        <w:ind w:right="179" w:hanging="360"/>
      </w:pPr>
      <w:r>
        <w:t xml:space="preserve">Список литературы и ссылки на дополнительную информацию. </w:t>
      </w:r>
    </w:p>
    <w:p>
      <w:pPr>
        <w:numPr>
          <w:ilvl w:val="0"/>
          <w:numId w:val="8"/>
        </w:numPr>
        <w:ind w:right="179" w:hanging="360"/>
      </w:pPr>
      <w:r>
        <w:t xml:space="preserve">На </w:t>
      </w:r>
      <w:r>
        <w:rPr>
          <w:i/>
        </w:rPr>
        <w:t>титульном листе</w:t>
      </w:r>
      <w:r>
        <w:t xml:space="preserve"> рекомендуется указывать: </w:t>
      </w:r>
    </w:p>
    <w:p>
      <w:pPr>
        <w:numPr>
          <w:ilvl w:val="1"/>
          <w:numId w:val="8"/>
        </w:numPr>
        <w:ind w:right="179" w:hanging="139"/>
      </w:pPr>
      <w:r>
        <w:t xml:space="preserve">наименование образовательной организации; </w:t>
      </w:r>
    </w:p>
    <w:p>
      <w:pPr>
        <w:numPr>
          <w:ilvl w:val="1"/>
          <w:numId w:val="8"/>
        </w:numPr>
        <w:ind w:right="179" w:hanging="139"/>
      </w:pPr>
      <w:r>
        <w:t xml:space="preserve">где, когда  и кем утверждён проект; </w:t>
      </w:r>
    </w:p>
    <w:p>
      <w:pPr>
        <w:numPr>
          <w:ilvl w:val="1"/>
          <w:numId w:val="8"/>
        </w:numPr>
        <w:ind w:right="179" w:hanging="139"/>
      </w:pPr>
      <w:r>
        <w:t xml:space="preserve">название методического материала; </w:t>
      </w:r>
    </w:p>
    <w:p>
      <w:pPr>
        <w:numPr>
          <w:ilvl w:val="1"/>
          <w:numId w:val="8"/>
        </w:numPr>
        <w:ind w:right="179" w:hanging="139"/>
      </w:pPr>
      <w:r>
        <w:t xml:space="preserve">возраст детей, на которых рассчитан проект; </w:t>
      </w:r>
    </w:p>
    <w:p>
      <w:pPr>
        <w:numPr>
          <w:ilvl w:val="1"/>
          <w:numId w:val="8"/>
        </w:numPr>
        <w:ind w:right="179" w:hanging="139"/>
      </w:pPr>
      <w:r>
        <w:t xml:space="preserve">срок реализации проекта; </w:t>
      </w:r>
    </w:p>
    <w:p>
      <w:pPr>
        <w:numPr>
          <w:ilvl w:val="1"/>
          <w:numId w:val="8"/>
        </w:numPr>
        <w:ind w:right="179" w:hanging="139"/>
      </w:pPr>
      <w:r>
        <w:t xml:space="preserve">Ф.И.О., должность автора (авторов); </w:t>
      </w:r>
    </w:p>
    <w:p>
      <w:pPr>
        <w:numPr>
          <w:ilvl w:val="1"/>
          <w:numId w:val="8"/>
        </w:numPr>
        <w:spacing w:after="5" w:line="304" w:lineRule="auto"/>
        <w:ind w:right="179" w:hanging="139"/>
      </w:pPr>
      <w:r>
        <w:t xml:space="preserve">география проекта; </w:t>
      </w:r>
    </w:p>
    <w:p>
      <w:pPr>
        <w:numPr>
          <w:ilvl w:val="1"/>
          <w:numId w:val="8"/>
        </w:numPr>
        <w:spacing w:after="5" w:line="304" w:lineRule="auto"/>
        <w:ind w:right="179" w:hanging="139"/>
      </w:pPr>
      <w:r>
        <w:t xml:space="preserve">ссылка на сайт в Интернете; </w:t>
      </w:r>
    </w:p>
    <w:p>
      <w:pPr>
        <w:numPr>
          <w:ilvl w:val="1"/>
          <w:numId w:val="8"/>
        </w:numPr>
        <w:spacing w:after="5" w:line="304" w:lineRule="auto"/>
        <w:ind w:right="179" w:hanging="139"/>
      </w:pPr>
      <w:r>
        <w:t xml:space="preserve">год разработки. </w:t>
      </w:r>
    </w:p>
    <w:p>
      <w:pPr>
        <w:numPr>
          <w:ilvl w:val="0"/>
          <w:numId w:val="8"/>
        </w:numPr>
        <w:ind w:right="179" w:hanging="360"/>
      </w:pPr>
      <w:r>
        <w:t xml:space="preserve">В </w:t>
      </w:r>
      <w:r>
        <w:rPr>
          <w:i/>
        </w:rPr>
        <w:t>пояснительной записке</w:t>
      </w:r>
      <w:r>
        <w:t xml:space="preserve"> следует раскрыть: </w:t>
      </w:r>
    </w:p>
    <w:p>
      <w:pPr>
        <w:numPr>
          <w:ilvl w:val="0"/>
          <w:numId w:val="9"/>
        </w:numPr>
        <w:ind w:right="179" w:hanging="139"/>
      </w:pPr>
      <w:r>
        <w:t xml:space="preserve">направленность проекта; </w:t>
      </w:r>
    </w:p>
    <w:p>
      <w:pPr>
        <w:numPr>
          <w:ilvl w:val="0"/>
          <w:numId w:val="9"/>
        </w:numPr>
        <w:ind w:right="179" w:hanging="139"/>
      </w:pPr>
      <w:r>
        <w:t xml:space="preserve">новизну, актуальность, педагогическую целесообразность; </w:t>
      </w:r>
    </w:p>
    <w:p>
      <w:pPr>
        <w:numPr>
          <w:ilvl w:val="0"/>
          <w:numId w:val="9"/>
        </w:numPr>
        <w:ind w:right="179" w:hanging="139"/>
      </w:pPr>
      <w:r>
        <w:t xml:space="preserve">цель и задачи проекта; </w:t>
      </w:r>
    </w:p>
    <w:p>
      <w:pPr>
        <w:numPr>
          <w:ilvl w:val="0"/>
          <w:numId w:val="9"/>
        </w:numPr>
        <w:ind w:right="179" w:hanging="139"/>
      </w:pPr>
      <w:r>
        <w:t xml:space="preserve">отличительные особенности данного web-проекта от уже существующих практик дистанционного обучения; </w:t>
      </w:r>
    </w:p>
    <w:p>
      <w:pPr>
        <w:numPr>
          <w:ilvl w:val="0"/>
          <w:numId w:val="9"/>
        </w:numPr>
        <w:ind w:right="179" w:hanging="139"/>
      </w:pPr>
      <w:r>
        <w:t xml:space="preserve">возраст детей, участвующих в реализации web-проекта; </w:t>
      </w:r>
    </w:p>
    <w:p>
      <w:pPr>
        <w:numPr>
          <w:ilvl w:val="0"/>
          <w:numId w:val="9"/>
        </w:numPr>
        <w:ind w:right="179" w:hanging="139"/>
      </w:pPr>
      <w:r>
        <w:t xml:space="preserve">сроки реализации (продолжительность образовательного процесса, этапы); </w:t>
      </w:r>
    </w:p>
    <w:p>
      <w:pPr>
        <w:numPr>
          <w:ilvl w:val="0"/>
          <w:numId w:val="9"/>
        </w:numPr>
        <w:ind w:right="179" w:hanging="139"/>
      </w:pPr>
      <w:r>
        <w:t xml:space="preserve">формы и режим занятий; </w:t>
      </w:r>
    </w:p>
    <w:p>
      <w:pPr>
        <w:numPr>
          <w:ilvl w:val="0"/>
          <w:numId w:val="9"/>
        </w:numPr>
        <w:ind w:right="179" w:hanging="139"/>
      </w:pPr>
      <w:r>
        <w:t xml:space="preserve">ожидаемые результаты и способы определения их результативности; </w:t>
      </w:r>
    </w:p>
    <w:p>
      <w:pPr>
        <w:numPr>
          <w:ilvl w:val="0"/>
          <w:numId w:val="9"/>
        </w:numPr>
        <w:ind w:right="179" w:hanging="139"/>
      </w:pPr>
      <w:r>
        <w:t xml:space="preserve">формы подведения итогов реализации web-проекта. </w:t>
      </w:r>
    </w:p>
    <w:p>
      <w:pPr>
        <w:numPr>
          <w:ilvl w:val="0"/>
          <w:numId w:val="10"/>
        </w:numPr>
        <w:ind w:right="179" w:hanging="360"/>
      </w:pPr>
      <w:r>
        <w:rPr>
          <w:i/>
        </w:rPr>
        <w:t>Учебно-тематический план</w:t>
      </w:r>
      <w:r>
        <w:t xml:space="preserve"> web-проекта может содержать: </w:t>
      </w:r>
    </w:p>
    <w:p>
      <w:pPr>
        <w:numPr>
          <w:ilvl w:val="1"/>
          <w:numId w:val="10"/>
        </w:numPr>
        <w:ind w:right="179" w:hanging="139"/>
      </w:pPr>
      <w:r>
        <w:t xml:space="preserve">перечень разделов, тем; </w:t>
      </w:r>
    </w:p>
    <w:p>
      <w:pPr>
        <w:numPr>
          <w:ilvl w:val="1"/>
          <w:numId w:val="10"/>
        </w:numPr>
        <w:ind w:left="19" w:right="179" w:firstLine="1061"/>
      </w:pPr>
      <w:r>
        <w:t xml:space="preserve">количество часов по каждой теме с разбивкой на теоретические и практические виды занятий. </w:t>
      </w:r>
    </w:p>
    <w:p>
      <w:pPr>
        <w:numPr>
          <w:ilvl w:val="0"/>
          <w:numId w:val="10"/>
        </w:numPr>
        <w:ind w:left="0" w:right="179" w:firstLine="720"/>
      </w:pPr>
      <w:r>
        <w:rPr>
          <w:i/>
        </w:rPr>
        <w:t>Содержание</w:t>
      </w:r>
      <w:r>
        <w:t xml:space="preserve"> web-проекта возможно отразить через краткое описание тем (теоретических и практических видов занятий). </w:t>
      </w:r>
    </w:p>
    <w:p>
      <w:pPr>
        <w:numPr>
          <w:ilvl w:val="0"/>
          <w:numId w:val="10"/>
        </w:numPr>
        <w:spacing w:after="67" w:line="259" w:lineRule="auto"/>
        <w:ind w:right="179" w:hanging="360"/>
      </w:pPr>
      <w:r>
        <w:rPr>
          <w:i/>
        </w:rPr>
        <w:t>Методическое обеспечение</w:t>
      </w:r>
      <w:r>
        <w:t xml:space="preserve"> web-проекта: </w:t>
      </w:r>
    </w:p>
    <w:p>
      <w:pPr>
        <w:numPr>
          <w:ilvl w:val="1"/>
          <w:numId w:val="10"/>
        </w:numPr>
        <w:ind w:right="179" w:hanging="139"/>
      </w:pPr>
      <w:r>
        <w:t xml:space="preserve">обеспечение методическими видами продукции; </w:t>
      </w:r>
    </w:p>
    <w:p>
      <w:pPr>
        <w:numPr>
          <w:ilvl w:val="1"/>
          <w:numId w:val="10"/>
        </w:numPr>
        <w:ind w:left="19" w:right="179" w:firstLine="1061"/>
      </w:pPr>
      <w:r>
        <w:t xml:space="preserve">рекомендации по проведению лабораторных и практических работ по постановке экспериментов или опытов и т.д.; </w:t>
      </w:r>
    </w:p>
    <w:p>
      <w:pPr>
        <w:numPr>
          <w:ilvl w:val="1"/>
          <w:numId w:val="10"/>
        </w:numPr>
        <w:ind w:left="19" w:right="179" w:firstLine="1061"/>
      </w:pPr>
      <w:r>
        <w:t xml:space="preserve">дидактический и лекционный материал, методики по исследовательской работе, тематика опытнической или исследовательской работы и т.д. </w:t>
      </w:r>
    </w:p>
    <w:p>
      <w:pPr>
        <w:numPr>
          <w:ilvl w:val="0"/>
          <w:numId w:val="10"/>
        </w:numPr>
        <w:ind w:left="0" w:right="179" w:firstLine="720"/>
      </w:pPr>
      <w:r>
        <w:rPr>
          <w:i/>
        </w:rPr>
        <w:t>Методические рекомендации</w:t>
      </w:r>
      <w:r>
        <w:t xml:space="preserve"> содержат конкретные предложения, методические рекомендации по использованию web-проекта в сфере дополнительного естественнонаучного образования детей. </w:t>
      </w:r>
    </w:p>
    <w:p>
      <w:pPr>
        <w:numPr>
          <w:ilvl w:val="0"/>
          <w:numId w:val="10"/>
        </w:numPr>
        <w:spacing w:after="242"/>
        <w:ind w:left="0" w:right="179" w:firstLine="720"/>
      </w:pPr>
      <w:r>
        <w:rPr>
          <w:i/>
        </w:rPr>
        <w:t>Заключение</w:t>
      </w:r>
      <w:r>
        <w:t xml:space="preserve"> (включает описание деятельности автора по web-проекту, самооценку реализуемого проекта, с описанием инструментария оценки эффективности web-проекта, выводы: проблемы, перспективы). 8.</w:t>
      </w:r>
      <w:r>
        <w:rPr>
          <w:rFonts w:ascii="Arial" w:hAnsi="Arial" w:eastAsia="Arial" w:cs="Arial"/>
        </w:rPr>
        <w:t xml:space="preserve"> </w:t>
      </w:r>
      <w:r>
        <w:t xml:space="preserve">Список литературы и ссылки на дополнительную информацию. </w:t>
      </w:r>
    </w:p>
    <w:p>
      <w:pPr>
        <w:spacing w:after="9" w:line="271" w:lineRule="auto"/>
        <w:ind w:left="703"/>
        <w:jc w:val="left"/>
      </w:pPr>
      <w:r>
        <w:rPr>
          <w:b/>
          <w:i/>
        </w:rPr>
        <w:t>Электронное пособие</w:t>
      </w:r>
      <w:r>
        <w:t xml:space="preserve"> включает: </w:t>
      </w:r>
    </w:p>
    <w:p>
      <w:pPr>
        <w:numPr>
          <w:ilvl w:val="0"/>
          <w:numId w:val="11"/>
        </w:numPr>
        <w:spacing w:after="11"/>
        <w:ind w:left="8" w:right="179" w:firstLine="700"/>
      </w:pPr>
      <w:r>
        <w:t xml:space="preserve">Аннотацию (информация об основных частях пособия, рассматриваемых вопросах, принципах организации текста, целевой аудитории читателей, при необходимости – ссылка на сайт). </w:t>
      </w:r>
    </w:p>
    <w:p>
      <w:pPr>
        <w:numPr>
          <w:ilvl w:val="0"/>
          <w:numId w:val="11"/>
        </w:numPr>
        <w:spacing w:after="0"/>
        <w:ind w:left="8" w:right="179" w:firstLine="700"/>
      </w:pPr>
      <w:r>
        <w:t xml:space="preserve">Содержание (тематика материала, справочная информация, обучающие или практические задания, задачи из предметной области естественной науки и др.; </w:t>
      </w:r>
      <w:r>
        <w:rPr>
          <w:i/>
        </w:rPr>
        <w:t>средства:</w:t>
      </w:r>
      <w:r>
        <w:t xml:space="preserve"> выполнения виртуальных и/или реальных лабораторных исследований каждого объекта изучения; контроля и самоконтроля полученных знаний, умений и навыков; регистрации обучающихся, их действий и результатов, получаемых при изучении предметной области естественной науки; оперативного взаимодействия с педагогами и другими обучающимися и др.). </w:t>
      </w:r>
    </w:p>
    <w:p>
      <w:pPr>
        <w:numPr>
          <w:ilvl w:val="0"/>
          <w:numId w:val="11"/>
        </w:numPr>
        <w:spacing w:after="11"/>
        <w:ind w:left="8" w:right="179" w:firstLine="700"/>
      </w:pPr>
      <w:r>
        <w:t xml:space="preserve">Методические рекомендации (порядок изучения, как всей предметной области, так и каждого объекта в ее составе и др.). </w:t>
      </w:r>
    </w:p>
    <w:p>
      <w:pPr>
        <w:numPr>
          <w:ilvl w:val="0"/>
          <w:numId w:val="11"/>
        </w:numPr>
        <w:spacing w:after="12"/>
        <w:ind w:left="8" w:right="179" w:firstLine="700"/>
      </w:pPr>
      <w:r>
        <w:t xml:space="preserve">Контрольно-диагностический тематический и итоговый тест (обработка тематического и итогового теста). </w:t>
      </w:r>
    </w:p>
    <w:p>
      <w:pPr>
        <w:numPr>
          <w:ilvl w:val="0"/>
          <w:numId w:val="11"/>
        </w:numPr>
        <w:spacing w:after="8"/>
        <w:ind w:right="179" w:hanging="360"/>
      </w:pPr>
      <w:r>
        <w:t xml:space="preserve">Ссылки на дополнительную информацию. </w:t>
      </w:r>
    </w:p>
    <w:p>
      <w:pPr>
        <w:spacing w:after="16" w:line="259" w:lineRule="auto"/>
        <w:ind w:left="1068" w:firstLine="0"/>
        <w:jc w:val="right"/>
      </w:pPr>
    </w:p>
    <w:p>
      <w:pPr>
        <w:spacing w:after="16" w:line="259" w:lineRule="auto"/>
        <w:ind w:left="1068" w:firstLine="0"/>
        <w:jc w:val="right"/>
      </w:pPr>
    </w:p>
    <w:p>
      <w:pPr>
        <w:spacing w:after="16" w:line="259" w:lineRule="auto"/>
        <w:ind w:left="1068" w:firstLine="0"/>
        <w:jc w:val="right"/>
      </w:pPr>
    </w:p>
    <w:p>
      <w:pPr>
        <w:spacing w:after="16" w:line="259" w:lineRule="auto"/>
        <w:ind w:left="1068" w:firstLine="0"/>
        <w:jc w:val="right"/>
      </w:pPr>
    </w:p>
    <w:p>
      <w:pPr>
        <w:spacing w:after="16" w:line="259" w:lineRule="auto"/>
        <w:ind w:left="1068" w:firstLine="0"/>
        <w:jc w:val="right"/>
      </w:pPr>
    </w:p>
    <w:p>
      <w:pPr>
        <w:spacing w:after="16" w:line="259" w:lineRule="auto"/>
        <w:ind w:left="1068" w:firstLine="0"/>
        <w:jc w:val="right"/>
      </w:pPr>
    </w:p>
    <w:p>
      <w:pPr>
        <w:spacing w:after="16" w:line="259" w:lineRule="auto"/>
        <w:ind w:left="1068" w:firstLine="0"/>
        <w:jc w:val="right"/>
      </w:pPr>
      <w:bookmarkStart w:id="0" w:name="_GoBack"/>
      <w:bookmarkEnd w:id="0"/>
      <w:r>
        <w:t xml:space="preserve">   </w:t>
      </w:r>
      <w:r>
        <w:rPr>
          <w:b/>
          <w:i/>
        </w:rPr>
        <w:t xml:space="preserve">Приложение 3 </w:t>
      </w:r>
      <w:r>
        <w:t xml:space="preserve">                                                </w:t>
      </w:r>
    </w:p>
    <w:p>
      <w:pPr>
        <w:pStyle w:val="3"/>
        <w:ind w:left="1161" w:right="256"/>
      </w:pPr>
      <w:r>
        <w:t>Анкета - заявка участника регионального этапа</w:t>
      </w:r>
      <w:r>
        <w:rPr>
          <w:b w:val="0"/>
        </w:rPr>
        <w:t xml:space="preserve"> </w:t>
      </w:r>
      <w:r>
        <w:t xml:space="preserve">Всероссийского конкурса программ и методических материалов по  дополнительному естественнонаучному образованию детей  «БиоТОП ПРОФИ» </w:t>
      </w:r>
    </w:p>
    <w:p>
      <w:pPr>
        <w:numPr>
          <w:ilvl w:val="0"/>
          <w:numId w:val="12"/>
        </w:numPr>
        <w:spacing w:after="18"/>
        <w:ind w:right="179" w:hanging="708"/>
      </w:pPr>
      <w:r>
        <w:t xml:space="preserve">Фамилия, имя, отчество участника (полностью). </w:t>
      </w:r>
    </w:p>
    <w:p>
      <w:pPr>
        <w:numPr>
          <w:ilvl w:val="0"/>
          <w:numId w:val="12"/>
        </w:numPr>
        <w:spacing w:after="20"/>
        <w:ind w:right="179" w:hanging="708"/>
      </w:pPr>
      <w:r>
        <w:t xml:space="preserve">Название номинации Конкурса. </w:t>
      </w:r>
    </w:p>
    <w:p>
      <w:pPr>
        <w:numPr>
          <w:ilvl w:val="0"/>
          <w:numId w:val="12"/>
        </w:numPr>
        <w:spacing w:after="15"/>
        <w:ind w:right="179" w:hanging="708"/>
      </w:pPr>
      <w:r>
        <w:t xml:space="preserve">Место работы (сокращённое или полное название образовательного учреждения, email). </w:t>
      </w:r>
    </w:p>
    <w:p>
      <w:pPr>
        <w:numPr>
          <w:ilvl w:val="0"/>
          <w:numId w:val="12"/>
        </w:numPr>
        <w:spacing w:after="20"/>
        <w:ind w:right="179" w:hanging="708"/>
      </w:pPr>
      <w:r>
        <w:t xml:space="preserve">Занимаемая должность участника. </w:t>
      </w:r>
    </w:p>
    <w:p>
      <w:pPr>
        <w:numPr>
          <w:ilvl w:val="0"/>
          <w:numId w:val="12"/>
        </w:numPr>
        <w:spacing w:after="0"/>
        <w:ind w:right="179" w:hanging="708"/>
      </w:pPr>
      <w:r>
        <w:t xml:space="preserve">Телефон для связи по вопросам участия в Конкурсе.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right"/>
      </w:pPr>
      <w:r>
        <w:t xml:space="preserve">  </w:t>
      </w:r>
      <w:r>
        <w:rPr>
          <w:b/>
          <w:i/>
        </w:rPr>
        <w:t xml:space="preserve">Приложение 4 </w:t>
      </w:r>
    </w:p>
    <w:p>
      <w:pPr>
        <w:spacing w:after="0" w:line="259" w:lineRule="auto"/>
        <w:ind w:left="10" w:right="178"/>
        <w:jc w:val="right"/>
      </w:pPr>
      <w:r>
        <w:t xml:space="preserve">                                                     </w:t>
      </w:r>
    </w:p>
    <w:p>
      <w:pPr>
        <w:pStyle w:val="3"/>
        <w:spacing w:after="258"/>
        <w:ind w:left="1161" w:right="198"/>
      </w:pPr>
      <w:r>
        <w:t>Согласие на обработку персональных данных участника регионального этапа</w:t>
      </w:r>
      <w:r>
        <w:rPr>
          <w:b w:val="0"/>
        </w:rPr>
        <w:t xml:space="preserve"> </w:t>
      </w:r>
      <w:r>
        <w:t xml:space="preserve">Всероссийского конкурса программ и методических материалов по дополнительному естественнонаучному образованию детей  «БиоТОП ПРОФИ» </w:t>
      </w:r>
    </w:p>
    <w:p>
      <w:pPr>
        <w:spacing w:after="12"/>
        <w:ind w:left="-5" w:right="179"/>
      </w:pPr>
      <w:r>
        <w:t xml:space="preserve">Я,_________________________________________________________________________ </w:t>
      </w:r>
    </w:p>
    <w:p>
      <w:pPr>
        <w:spacing w:after="23" w:line="259" w:lineRule="auto"/>
        <w:ind w:left="10" w:right="187"/>
        <w:jc w:val="center"/>
      </w:pPr>
      <w:r>
        <w:t xml:space="preserve">(фамилия, имя, отчество полностью) </w:t>
      </w:r>
    </w:p>
    <w:p>
      <w:pPr>
        <w:spacing w:after="0"/>
        <w:ind w:left="-5" w:right="179"/>
      </w:pPr>
      <w:r>
        <w:t xml:space="preserve">проживающий (ая) по адресу________________________________________________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/>
        <w:ind w:left="-5" w:right="179"/>
      </w:pPr>
      <w:r>
        <w:t xml:space="preserve">___________________________________________________________________________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5" w:line="304" w:lineRule="auto"/>
        <w:ind w:left="-5" w:right="176"/>
      </w:pPr>
      <w:r>
        <w:t xml:space="preserve">настоящим даю своё согласие ГБУ ДО ЦДО «ЭкоМир» ЛО на обработку моих персональных данных и подтверждаю, что давая такое согласие, я действую в соответствии со своей волей и в своих интересах 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/>
        <w:ind w:left="-5" w:right="179"/>
      </w:pPr>
      <w:r>
        <w:t xml:space="preserve">_____________________                    ________________________________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21" w:line="259" w:lineRule="auto"/>
        <w:ind w:left="0" w:firstLine="0"/>
        <w:jc w:val="left"/>
      </w:pPr>
      <w:r>
        <w:t xml:space="preserve"> </w:t>
      </w:r>
    </w:p>
    <w:p>
      <w:pPr>
        <w:spacing w:after="191"/>
        <w:ind w:left="-5" w:right="179"/>
      </w:pPr>
      <w:r>
        <w:t xml:space="preserve">Подпись                                               Расшифровка </w:t>
      </w:r>
      <w:r>
        <w:rPr>
          <w:rFonts w:ascii="Calibri" w:hAnsi="Calibri" w:eastAsia="Calibri" w:cs="Calibri"/>
          <w:sz w:val="22"/>
        </w:rPr>
        <w:t xml:space="preserve"> </w:t>
      </w:r>
    </w:p>
    <w:sectPr>
      <w:pgSz w:w="11906" w:h="16838"/>
      <w:pgMar w:top="850" w:right="663" w:bottom="862" w:left="1702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F88"/>
    <w:multiLevelType w:val="multilevel"/>
    <w:tmpl w:val="0BBF3F88"/>
    <w:lvl w:ilvl="0" w:tentative="0">
      <w:start w:val="3"/>
      <w:numFmt w:val="decimal"/>
      <w:lvlText w:val="%1.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-"/>
      <w:lvlJc w:val="left"/>
      <w:pPr>
        <w:ind w:left="12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4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1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28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6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3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0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57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23E23F16"/>
    <w:multiLevelType w:val="multilevel"/>
    <w:tmpl w:val="23E23F16"/>
    <w:lvl w:ilvl="0" w:tentative="0">
      <w:start w:val="1"/>
      <w:numFmt w:val="bullet"/>
      <w:lvlText w:val="-"/>
      <w:lvlJc w:val="left"/>
      <w:pPr>
        <w:ind w:left="1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25C827BA"/>
    <w:multiLevelType w:val="multilevel"/>
    <w:tmpl w:val="25C827BA"/>
    <w:lvl w:ilvl="0" w:tentative="0">
      <w:start w:val="1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2CE50596"/>
    <w:multiLevelType w:val="multilevel"/>
    <w:tmpl w:val="2CE50596"/>
    <w:lvl w:ilvl="0" w:tentative="0">
      <w:start w:val="1"/>
      <w:numFmt w:val="decimal"/>
      <w:lvlText w:val="%1."/>
      <w:lvlJc w:val="left"/>
      <w:pPr>
        <w:ind w:left="1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2ED73D13"/>
    <w:multiLevelType w:val="multilevel"/>
    <w:tmpl w:val="2ED73D13"/>
    <w:lvl w:ilvl="0" w:tentative="0">
      <w:start w:val="1"/>
      <w:numFmt w:val="bullet"/>
      <w:lvlText w:val="-"/>
      <w:lvlJc w:val="left"/>
      <w:pPr>
        <w:ind w:left="12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1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8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0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7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4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36DB3F44"/>
    <w:multiLevelType w:val="multilevel"/>
    <w:tmpl w:val="36DB3F44"/>
    <w:lvl w:ilvl="0" w:tentative="0">
      <w:start w:val="1"/>
      <w:numFmt w:val="decimal"/>
      <w:lvlText w:val="%1."/>
      <w:lvlJc w:val="left"/>
      <w:pPr>
        <w:ind w:left="1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4144F6D"/>
    <w:multiLevelType w:val="multilevel"/>
    <w:tmpl w:val="54144F6D"/>
    <w:lvl w:ilvl="0" w:tentative="0">
      <w:start w:val="1"/>
      <w:numFmt w:val="decimal"/>
      <w:lvlText w:val="%1.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-"/>
      <w:lvlJc w:val="left"/>
      <w:pPr>
        <w:ind w:left="12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7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4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1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3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0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6B9D28FD"/>
    <w:multiLevelType w:val="multilevel"/>
    <w:tmpl w:val="6B9D28FD"/>
    <w:lvl w:ilvl="0" w:tentative="0">
      <w:start w:val="1"/>
      <w:numFmt w:val="bullet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70AB15D4"/>
    <w:multiLevelType w:val="multilevel"/>
    <w:tmpl w:val="70AB15D4"/>
    <w:lvl w:ilvl="0" w:tentative="0">
      <w:start w:val="1"/>
      <w:numFmt w:val="decimal"/>
      <w:lvlText w:val="%1."/>
      <w:lvlJc w:val="left"/>
      <w:pPr>
        <w:ind w:left="1053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14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2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6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4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1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8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5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>
    <w:nsid w:val="75D70AC6"/>
    <w:multiLevelType w:val="multilevel"/>
    <w:tmpl w:val="75D70AC6"/>
    <w:lvl w:ilvl="0" w:tentative="0">
      <w:start w:val="1"/>
      <w:numFmt w:val="decimal"/>
      <w:lvlText w:val="%1."/>
      <w:lvlJc w:val="left"/>
      <w:pPr>
        <w:ind w:left="1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17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1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8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5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3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0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7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4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7B9009E5"/>
    <w:multiLevelType w:val="multilevel"/>
    <w:tmpl w:val="7B9009E5"/>
    <w:lvl w:ilvl="0" w:tentative="0">
      <w:start w:val="1"/>
      <w:numFmt w:val="decimal"/>
      <w:lvlText w:val="%1."/>
      <w:lvlJc w:val="left"/>
      <w:pPr>
        <w:ind w:left="1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7D4634F2"/>
    <w:multiLevelType w:val="multilevel"/>
    <w:tmpl w:val="7D4634F2"/>
    <w:lvl w:ilvl="0" w:tentative="0">
      <w:start w:val="1"/>
      <w:numFmt w:val="bullet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9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6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3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40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2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9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051C2"/>
    <w:rsid w:val="0007251C"/>
    <w:rsid w:val="00553990"/>
    <w:rsid w:val="008051C2"/>
    <w:rsid w:val="00832871"/>
    <w:rsid w:val="00B93D38"/>
    <w:rsid w:val="00F5466B"/>
    <w:rsid w:val="0276248A"/>
    <w:rsid w:val="076F70D9"/>
    <w:rsid w:val="0AC41D1C"/>
    <w:rsid w:val="2E8227BC"/>
    <w:rsid w:val="4EEA2B08"/>
    <w:rsid w:val="55EA394F"/>
    <w:rsid w:val="6F3615EF"/>
    <w:rsid w:val="79A23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49" w:line="270" w:lineRule="auto"/>
      <w:ind w:left="118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7"/>
    <w:unhideWhenUsed/>
    <w:qFormat/>
    <w:uiPriority w:val="9"/>
    <w:pPr>
      <w:keepNext/>
      <w:keepLines/>
      <w:spacing w:after="33" w:line="259" w:lineRule="auto"/>
      <w:ind w:left="537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2"/>
    <w:next w:val="1"/>
    <w:link w:val="6"/>
    <w:unhideWhenUsed/>
    <w:qFormat/>
    <w:uiPriority w:val="9"/>
    <w:pPr>
      <w:keepNext/>
      <w:keepLines/>
      <w:spacing w:after="59" w:line="259" w:lineRule="auto"/>
      <w:ind w:left="1896" w:right="1291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2 Знак"/>
    <w:link w:val="3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7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3871</Words>
  <Characters>22066</Characters>
  <Lines>183</Lines>
  <Paragraphs>51</Paragraphs>
  <TotalTime>2</TotalTime>
  <ScaleCrop>false</ScaleCrop>
  <LinksUpToDate>false</LinksUpToDate>
  <CharactersWithSpaces>25886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2079-01-09T09:37:00Z</dcterms:created>
  <dc:creator>Admin</dc:creator>
  <cp:lastModifiedBy>ЦРТДЮ ГРЯЗИ</cp:lastModifiedBy>
  <dcterms:modified xsi:type="dcterms:W3CDTF">2019-04-01T07:38:27Z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