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4320"/>
      </w:tblGrid>
      <w:tr w14:paraId="00411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  <w:noWrap w:val="0"/>
            <w:vAlign w:val="top"/>
          </w:tcPr>
          <w:p w14:paraId="55E2D5D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drawing>
                <wp:inline distT="0" distB="0" distL="114300" distR="114300">
                  <wp:extent cx="607695" cy="808355"/>
                  <wp:effectExtent l="0" t="0" r="1905" b="1079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-2395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noWrap w:val="0"/>
            <w:vAlign w:val="top"/>
          </w:tcPr>
          <w:p w14:paraId="1BB92FB7">
            <w:pPr>
              <w:snapToGrid w:val="0"/>
              <w:rPr>
                <w:sz w:val="28"/>
                <w:szCs w:val="28"/>
              </w:rPr>
            </w:pPr>
          </w:p>
        </w:tc>
      </w:tr>
      <w:tr w14:paraId="2A50E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  <w:noWrap w:val="0"/>
            <w:vAlign w:val="top"/>
          </w:tcPr>
          <w:p w14:paraId="200AED97">
            <w:pPr>
              <w:snapToGrid w:val="0"/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 ГРЯЗИНСКОГО  </w:t>
            </w:r>
          </w:p>
          <w:p w14:paraId="3192559B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МУНИЦИПАЛЬНОГО  РАЙОНА</w:t>
            </w:r>
          </w:p>
          <w:p w14:paraId="69D4FE94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ОТДЕЛ      ОБРАЗОВАНИЯ</w:t>
            </w:r>
          </w:p>
          <w:p w14:paraId="40A849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A86B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 Р И К А З</w:t>
            </w:r>
          </w:p>
          <w:p w14:paraId="59F82D85">
            <w:pPr>
              <w:rPr>
                <w:rFonts w:ascii="Times New Roman" w:hAnsi="Times New Roman" w:cs="Times New Roman"/>
              </w:rPr>
            </w:pPr>
          </w:p>
          <w:p w14:paraId="507F8B0E">
            <w:pPr>
              <w:ind w:firstLine="600" w:firstLineChars="2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                             № </w:t>
            </w:r>
            <w:r>
              <w:rPr>
                <w:rFonts w:hint="default" w:ascii="Times New Roman" w:hAnsi="Times New Roman" w:cs="Times New Roman"/>
                <w:lang w:val="ru-RU"/>
              </w:rPr>
              <w:t>136</w:t>
            </w:r>
          </w:p>
          <w:p w14:paraId="249600EC">
            <w:pPr>
              <w:jc w:val="center"/>
              <w:rPr>
                <w:rFonts w:ascii="Times New Roman" w:hAnsi="Times New Roman" w:cs="Times New Roman"/>
              </w:rPr>
            </w:pPr>
          </w:p>
          <w:p w14:paraId="1CA15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г.Грязи</w:t>
            </w:r>
          </w:p>
          <w:p w14:paraId="69378D41">
            <w:pPr>
              <w:spacing w:before="6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noWrap w:val="0"/>
            <w:vAlign w:val="top"/>
          </w:tcPr>
          <w:p w14:paraId="0B70C88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D6308E8">
      <w:pPr>
        <w:spacing w:after="0"/>
        <w:ind w:left="1800" w:hanging="1800" w:hangingChars="750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</w:rPr>
        <w:t xml:space="preserve">Об  итогах </w:t>
      </w:r>
      <w:r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  <w:lang w:val="ru-RU"/>
        </w:rPr>
        <w:t>этапа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Всероссийского конкурса                                   </w:t>
      </w:r>
    </w:p>
    <w:p w14:paraId="3124E39C">
      <w:pPr>
        <w:spacing w:after="0"/>
        <w:ind w:left="1800" w:hanging="1800" w:hangingChars="750"/>
        <w:contextualSpacing/>
        <w:rPr>
          <w:rFonts w:hint="default" w:ascii="Times New Roman" w:hAnsi="Times New Roman" w:eastAsia="Calibri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юных чтецов « Живая классика» - 2025</w:t>
      </w:r>
    </w:p>
    <w:p w14:paraId="54237123">
      <w:pPr>
        <w:tabs>
          <w:tab w:val="left" w:pos="5655"/>
        </w:tabs>
        <w:ind w:firstLine="120" w:firstLineChars="50"/>
        <w:rPr>
          <w:rFonts w:ascii="Times New Roman" w:hAnsi="Times New Roman" w:cs="Times New Roman"/>
        </w:rPr>
      </w:pPr>
    </w:p>
    <w:p w14:paraId="2C39ECEC">
      <w:pPr>
        <w:spacing w:after="0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В целях </w:t>
      </w:r>
      <w:r>
        <w:rPr>
          <w:rFonts w:ascii="Times New Roman" w:hAnsi="Times New Roman" w:cs="Times New Roman"/>
          <w:lang w:val="ru-RU"/>
        </w:rPr>
        <w:t>повышения</w:t>
      </w:r>
      <w:r>
        <w:rPr>
          <w:rFonts w:hint="default" w:ascii="Times New Roman" w:hAnsi="Times New Roman" w:cs="Times New Roman"/>
          <w:lang w:val="ru-RU"/>
        </w:rPr>
        <w:t xml:space="preserve"> интереса к чтению у школьников, развития эмоционального интеллекта и читательского вкуса, выявления и поддержки талантливых детей </w:t>
      </w:r>
      <w:r>
        <w:rPr>
          <w:rFonts w:ascii="Times New Roman" w:hAnsi="Times New Roman" w:cs="Times New Roman"/>
        </w:rPr>
        <w:t xml:space="preserve"> с</w:t>
      </w: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27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</w:rPr>
        <w:t xml:space="preserve">.2024г. по 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</w:rPr>
        <w:t>проводился районный</w:t>
      </w:r>
      <w:r>
        <w:rPr>
          <w:rFonts w:ascii="Times New Roman" w:hAnsi="Times New Roman" w:cs="Times New Roman"/>
          <w:spacing w:val="-2"/>
        </w:rPr>
        <w:t xml:space="preserve"> э</w:t>
      </w:r>
      <w:r>
        <w:rPr>
          <w:rFonts w:ascii="Times New Roman" w:hAnsi="Times New Roman" w:cs="Times New Roman"/>
          <w:bCs/>
          <w:spacing w:val="-1"/>
        </w:rPr>
        <w:t xml:space="preserve">тап  Всероссийского </w:t>
      </w:r>
      <w:r>
        <w:rPr>
          <w:rFonts w:hint="default" w:ascii="Times New Roman" w:hAnsi="Times New Roman" w:cs="Times New Roman"/>
          <w:bCs/>
          <w:spacing w:val="-1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конкурса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юных чтецов  «Живая классика» - 2025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pacing w:val="-1"/>
          <w:lang w:val="ru-RU"/>
        </w:rPr>
        <w:t xml:space="preserve">  </w:t>
      </w:r>
      <w:r>
        <w:rPr>
          <w:rFonts w:ascii="Times New Roman" w:hAnsi="Times New Roman" w:cs="Times New Roman"/>
        </w:rPr>
        <w:t>среди обучающихся  общеобразовательных организаци</w:t>
      </w:r>
      <w:r>
        <w:rPr>
          <w:rFonts w:ascii="Times New Roman" w:hAnsi="Times New Roman" w:cs="Times New Roman"/>
          <w:lang w:val="ru-RU"/>
        </w:rPr>
        <w:t>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 Грязинского  района. </w:t>
      </w:r>
      <w:r>
        <w:rPr>
          <w:rFonts w:ascii="Times New Roman" w:hAnsi="Times New Roman" w:cs="Times New Roman"/>
          <w:color w:val="000000"/>
          <w:spacing w:val="3"/>
        </w:rPr>
        <w:t xml:space="preserve">Конкурс проводился </w:t>
      </w:r>
      <w:r>
        <w:rPr>
          <w:rFonts w:ascii="Times New Roman" w:hAnsi="Times New Roman" w:cs="Times New Roman"/>
          <w:color w:val="000000"/>
          <w:spacing w:val="3"/>
          <w:lang w:val="ru-RU"/>
        </w:rPr>
        <w:t>среди</w:t>
      </w:r>
      <w:r>
        <w:rPr>
          <w:rFonts w:hint="default" w:ascii="Times New Roman" w:hAnsi="Times New Roman" w:cs="Times New Roman"/>
          <w:color w:val="000000"/>
          <w:spacing w:val="3"/>
          <w:lang w:val="ru-RU"/>
        </w:rPr>
        <w:t xml:space="preserve"> учащихся 5-11 классов.</w:t>
      </w:r>
    </w:p>
    <w:p w14:paraId="3DF7C97C">
      <w:pPr>
        <w:tabs>
          <w:tab w:val="left" w:pos="5655"/>
        </w:tabs>
        <w:ind w:firstLine="120" w:firstLineChars="5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  <w:lang w:val="ru-RU"/>
        </w:rPr>
        <w:t xml:space="preserve"> оргкомитет</w:t>
      </w:r>
      <w:r>
        <w:rPr>
          <w:rFonts w:ascii="Times New Roman" w:hAnsi="Times New Roman" w:cs="Times New Roman"/>
        </w:rPr>
        <w:t xml:space="preserve"> были представлены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конкурсные</w:t>
      </w:r>
      <w:r>
        <w:rPr>
          <w:rFonts w:hint="default" w:ascii="Times New Roman" w:hAnsi="Times New Roman" w:cs="Times New Roman"/>
          <w:lang w:val="ru-RU"/>
        </w:rPr>
        <w:t xml:space="preserve"> материалы </w:t>
      </w:r>
      <w:r>
        <w:rPr>
          <w:rFonts w:ascii="Times New Roman" w:hAnsi="Times New Roman" w:cs="Times New Roman"/>
        </w:rPr>
        <w:t xml:space="preserve"> из  </w:t>
      </w:r>
      <w:r>
        <w:rPr>
          <w:rFonts w:hint="default" w:ascii="Times New Roman" w:hAnsi="Times New Roman" w:cs="Times New Roman"/>
          <w:lang w:val="ru-RU"/>
        </w:rPr>
        <w:t xml:space="preserve">6  </w:t>
      </w:r>
      <w:r>
        <w:rPr>
          <w:rFonts w:ascii="Times New Roman" w:hAnsi="Times New Roman"/>
        </w:rPr>
        <w:t xml:space="preserve">образовательных организаций: </w:t>
      </w:r>
      <w:r>
        <w:rPr>
          <w:rFonts w:hint="default" w:ascii="Times New Roman" w:hAnsi="Times New Roman" w:cs="Times New Roman"/>
          <w:lang w:val="ru-RU"/>
        </w:rPr>
        <w:t xml:space="preserve"> школы  1, 3, 4, 5, 10, </w:t>
      </w:r>
      <w:r>
        <w:rPr>
          <w:rFonts w:ascii="Times New Roman" w:hAnsi="Times New Roman" w:cs="Times New Roman"/>
          <w:lang w:val="ru-RU"/>
        </w:rPr>
        <w:t>п</w:t>
      </w:r>
      <w:r>
        <w:rPr>
          <w:rFonts w:hint="default" w:ascii="Times New Roman" w:hAnsi="Times New Roman" w:cs="Times New Roman"/>
          <w:lang w:val="ru-RU"/>
        </w:rPr>
        <w:t>.свх.Прибытковский.</w:t>
      </w:r>
    </w:p>
    <w:p w14:paraId="7C3DF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 проведения  конкурса  и на основании решения  оргкомитета</w:t>
      </w:r>
    </w:p>
    <w:p w14:paraId="2C4AD8A6">
      <w:pPr>
        <w:jc w:val="both"/>
        <w:rPr>
          <w:rFonts w:ascii="Times New Roman" w:hAnsi="Times New Roman" w:cs="Times New Roman"/>
        </w:rPr>
      </w:pPr>
    </w:p>
    <w:p w14:paraId="1F094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 Р И К А З Ы В А Ю:</w:t>
      </w:r>
    </w:p>
    <w:p w14:paraId="47244C47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1.  За высокое качество и профессиональное выполнение работ признать победителями и наградить почётными грамотами отдела образования администрации Грязинского муниципального района следующих обучающихся:</w:t>
      </w:r>
    </w:p>
    <w:p w14:paraId="647705CC">
      <w:pPr>
        <w:rPr>
          <w:rFonts w:ascii="Times New Roman" w:hAnsi="Times New Roman" w:cs="Times New Roman"/>
          <w:b/>
        </w:rPr>
      </w:pPr>
    </w:p>
    <w:p w14:paraId="53225D40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1 место 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  <w:lang w:val="ru-RU"/>
        </w:rPr>
        <w:t>Ячменюк</w:t>
      </w:r>
      <w:r>
        <w:rPr>
          <w:rFonts w:hint="default" w:ascii="Times New Roman" w:hAnsi="Times New Roman" w:cs="Times New Roman"/>
          <w:bCs/>
          <w:lang w:val="ru-RU"/>
        </w:rPr>
        <w:t xml:space="preserve">  </w:t>
      </w:r>
      <w:bookmarkStart w:id="0" w:name="_GoBack"/>
      <w:bookmarkEnd w:id="0"/>
      <w:r>
        <w:rPr>
          <w:rFonts w:hint="default" w:ascii="Times New Roman" w:hAnsi="Times New Roman" w:cs="Times New Roman"/>
          <w:bCs/>
          <w:lang w:val="ru-RU"/>
        </w:rPr>
        <w:t>Платон</w:t>
      </w:r>
      <w:r>
        <w:rPr>
          <w:rFonts w:ascii="Times New Roman" w:hAnsi="Times New Roman" w:cs="Times New Roman"/>
        </w:rPr>
        <w:t>, обучающ</w:t>
      </w:r>
      <w:r>
        <w:rPr>
          <w:rFonts w:ascii="Times New Roman" w:hAnsi="Times New Roman" w:cs="Times New Roman"/>
          <w:lang w:val="ru-RU"/>
        </w:rPr>
        <w:t>ий</w:t>
      </w:r>
      <w:r>
        <w:rPr>
          <w:rFonts w:ascii="Times New Roman" w:hAnsi="Times New Roman" w:cs="Times New Roman"/>
        </w:rPr>
        <w:t xml:space="preserve">ся  МБОУ </w:t>
      </w:r>
      <w:r>
        <w:rPr>
          <w:rFonts w:hint="default" w:ascii="Times New Roman" w:hAnsi="Times New Roman" w:cs="Times New Roman"/>
          <w:lang w:val="ru-RU"/>
        </w:rPr>
        <w:t xml:space="preserve"> СОШ п.свх  Прибытковский</w:t>
      </w:r>
      <w:r>
        <w:rPr>
          <w:rFonts w:ascii="Times New Roman" w:hAnsi="Times New Roman" w:cs="Times New Roman"/>
        </w:rPr>
        <w:t xml:space="preserve">, педагог </w:t>
      </w:r>
      <w:r>
        <w:rPr>
          <w:rFonts w:hint="default" w:ascii="Times New Roman" w:hAnsi="Times New Roman" w:cs="Times New Roman"/>
          <w:lang w:val="ru-RU"/>
        </w:rPr>
        <w:t xml:space="preserve"> Кораблина А.Ю.</w:t>
      </w:r>
    </w:p>
    <w:p w14:paraId="2F3C024F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2 место 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  <w:lang w:val="ru-RU"/>
        </w:rPr>
        <w:t>Погорнила</w:t>
      </w:r>
      <w:r>
        <w:rPr>
          <w:rFonts w:hint="default" w:ascii="Times New Roman" w:hAnsi="Times New Roman" w:cs="Times New Roman"/>
          <w:bCs/>
          <w:lang w:val="ru-RU"/>
        </w:rPr>
        <w:t xml:space="preserve">  Николай</w:t>
      </w:r>
      <w:r>
        <w:rPr>
          <w:rFonts w:ascii="Times New Roman" w:hAnsi="Times New Roman" w:cs="Times New Roman"/>
        </w:rPr>
        <w:t>, обучающийся  МБОУ СОШ</w:t>
      </w:r>
      <w:r>
        <w:rPr>
          <w:rFonts w:hint="default" w:ascii="Times New Roman" w:hAnsi="Times New Roman" w:cs="Times New Roman"/>
          <w:lang w:val="ru-RU"/>
        </w:rPr>
        <w:t xml:space="preserve"> № 1</w:t>
      </w:r>
      <w:r>
        <w:rPr>
          <w:rFonts w:ascii="Times New Roman" w:hAnsi="Times New Roman" w:cs="Times New Roman"/>
        </w:rPr>
        <w:t>,  педагог</w:t>
      </w:r>
      <w:r>
        <w:rPr>
          <w:rFonts w:hint="default" w:ascii="Times New Roman" w:hAnsi="Times New Roman" w:cs="Times New Roman"/>
          <w:lang w:val="ru-RU"/>
        </w:rPr>
        <w:t xml:space="preserve"> Горюнова С.В.</w:t>
      </w:r>
    </w:p>
    <w:p w14:paraId="48E8C086">
      <w:pPr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</w:rPr>
        <w:t xml:space="preserve">3 место 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  <w:lang w:val="ru-RU"/>
        </w:rPr>
        <w:t>Лутай</w:t>
      </w:r>
      <w:r>
        <w:rPr>
          <w:rFonts w:hint="default" w:ascii="Times New Roman" w:hAnsi="Times New Roman" w:cs="Times New Roman"/>
          <w:bCs/>
          <w:lang w:val="ru-RU"/>
        </w:rPr>
        <w:t xml:space="preserve">  Маргарита</w:t>
      </w:r>
      <w:r>
        <w:rPr>
          <w:rFonts w:ascii="Times New Roman" w:hAnsi="Times New Roman" w:cs="Times New Roman"/>
        </w:rPr>
        <w:t xml:space="preserve">, обучающаяся  МБОУ </w:t>
      </w:r>
      <w:r>
        <w:rPr>
          <w:rFonts w:ascii="Times New Roman" w:hAnsi="Times New Roman" w:cs="Times New Roman"/>
          <w:lang w:val="ru-RU"/>
        </w:rPr>
        <w:t>гимназия</w:t>
      </w:r>
      <w:r>
        <w:rPr>
          <w:rFonts w:hint="default" w:ascii="Times New Roman" w:hAnsi="Times New Roman" w:cs="Times New Roman"/>
          <w:lang w:val="ru-RU"/>
        </w:rPr>
        <w:t xml:space="preserve"> № 3</w:t>
      </w:r>
      <w:r>
        <w:rPr>
          <w:rFonts w:ascii="Times New Roman" w:hAnsi="Times New Roman" w:cs="Times New Roman"/>
        </w:rPr>
        <w:t xml:space="preserve">,  педагог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Харлова С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.С.</w:t>
      </w:r>
    </w:p>
    <w:p w14:paraId="79233285">
      <w:pPr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</w:p>
    <w:p w14:paraId="39285938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ru-RU"/>
        </w:rPr>
        <w:t>П</w:t>
      </w:r>
      <w:r>
        <w:rPr>
          <w:rFonts w:hint="default" w:ascii="Times New Roman" w:hAnsi="Times New Roman" w:cs="Times New Roman"/>
        </w:rPr>
        <w:t>обедителей</w:t>
      </w:r>
      <w:r>
        <w:rPr>
          <w:rFonts w:hint="default" w:ascii="Times New Roman" w:hAnsi="Times New Roman" w:cs="Times New Roman"/>
          <w:lang w:val="ru-RU"/>
        </w:rPr>
        <w:t xml:space="preserve"> районного этапа конкурса направить для участия в </w:t>
      </w:r>
      <w:r>
        <w:rPr>
          <w:rFonts w:hint="default" w:ascii="Times New Roman" w:hAnsi="Times New Roman" w:cs="Times New Roman"/>
        </w:rPr>
        <w:t xml:space="preserve">региональном </w:t>
      </w:r>
      <w:r>
        <w:rPr>
          <w:rFonts w:hint="default" w:ascii="Times New Roman" w:hAnsi="Times New Roman" w:cs="Times New Roman"/>
          <w:lang w:val="ru-RU"/>
        </w:rPr>
        <w:t>этапе</w:t>
      </w:r>
      <w:r>
        <w:rPr>
          <w:rFonts w:hint="default" w:ascii="Times New Roman" w:hAnsi="Times New Roman" w:cs="Times New Roman"/>
        </w:rPr>
        <w:t xml:space="preserve"> Всероссийского конкурса юных чтецов «Живая классика - 202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lang w:val="ru-RU"/>
        </w:rPr>
        <w:t xml:space="preserve"> в установленные сроки, согласно регионального Положения</w:t>
      </w:r>
      <w:r>
        <w:rPr>
          <w:rFonts w:hint="default" w:ascii="Times New Roman" w:hAnsi="Times New Roman" w:cs="Times New Roman"/>
        </w:rPr>
        <w:t>.</w:t>
      </w:r>
    </w:p>
    <w:p w14:paraId="7723509D">
      <w:pPr>
        <w:jc w:val="both"/>
        <w:rPr>
          <w:rFonts w:hint="default" w:ascii="Times New Roman" w:hAnsi="Times New Roman" w:cs="Times New Roman"/>
        </w:rPr>
      </w:pPr>
    </w:p>
    <w:p w14:paraId="1045E72F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232DC13A">
      <w:pPr>
        <w:jc w:val="both"/>
        <w:rPr>
          <w:rFonts w:hint="default" w:ascii="Times New Roman" w:hAnsi="Times New Roman" w:cs="Times New Roman"/>
        </w:rPr>
      </w:pPr>
    </w:p>
    <w:p w14:paraId="6AC81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образования                                             А.Ю. Васильева </w:t>
      </w:r>
    </w:p>
    <w:p w14:paraId="3D6B660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330DE"/>
    <w:rsid w:val="373B2F9C"/>
    <w:rsid w:val="38266F84"/>
    <w:rsid w:val="67C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Arial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0" w:right="0" w:firstLine="0"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2025-02-28T06:43:00Z</dcterms:created>
  <dc:creator>crtdu</dc:creator>
  <cp:lastModifiedBy>crtdu</cp:lastModifiedBy>
  <cp:lastPrinted>2025-03-12T09:12:44Z</cp:lastPrinted>
  <dcterms:modified xsi:type="dcterms:W3CDTF">2025-03-12T09:22:27Z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91C9DC37CEE54AF995F18CE9075BD0BE_12</vt:lpwstr>
  </property>
</Properties>
</file>