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34" w:right="72"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Утверждаю:</w:t>
      </w:r>
    </w:p>
    <w:p>
      <w:pPr>
        <w:spacing w:after="0" w:line="259" w:lineRule="auto"/>
        <w:ind w:left="34" w:right="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Н</w:t>
      </w:r>
      <w:r>
        <w:rPr>
          <w:sz w:val="28"/>
          <w:szCs w:val="28"/>
        </w:rPr>
        <w:t xml:space="preserve">ачальник отдела образования </w:t>
      </w:r>
    </w:p>
    <w:p>
      <w:pPr>
        <w:spacing w:after="0" w:line="259" w:lineRule="auto"/>
        <w:ind w:left="34" w:right="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______________ </w:t>
      </w:r>
      <w:r>
        <w:rPr>
          <w:sz w:val="28"/>
          <w:szCs w:val="28"/>
          <w:lang w:val="ru-RU"/>
        </w:rPr>
        <w:t xml:space="preserve"> А</w:t>
      </w:r>
      <w:r>
        <w:rPr>
          <w:rFonts w:hint="default"/>
          <w:sz w:val="28"/>
          <w:szCs w:val="28"/>
          <w:lang w:val="ru-RU"/>
        </w:rPr>
        <w:t>.Ю. Васильева</w:t>
      </w:r>
      <w:r>
        <w:rPr>
          <w:sz w:val="28"/>
          <w:szCs w:val="28"/>
        </w:rPr>
        <w:t xml:space="preserve"> </w:t>
      </w:r>
    </w:p>
    <w:p>
      <w:pPr>
        <w:spacing w:after="0" w:line="259" w:lineRule="auto"/>
        <w:ind w:left="0" w:right="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329" w:lineRule="exac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>
      <w:pPr>
        <w:spacing w:after="0"/>
        <w:ind w:right="-13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>
      <w:pPr>
        <w:spacing w:after="0" w:line="13" w:lineRule="exact"/>
        <w:rPr>
          <w:color w:val="auto"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муниципального этапа Всероссийского открытого конкурса дополнительных общеобразовательных программ «Образовательный ОЛИМП-2021»</w:t>
      </w:r>
    </w:p>
    <w:p>
      <w:pPr>
        <w:spacing w:after="0" w:line="248" w:lineRule="exact"/>
        <w:rPr>
          <w:color w:val="auto"/>
          <w:sz w:val="28"/>
          <w:szCs w:val="28"/>
        </w:rPr>
      </w:pPr>
    </w:p>
    <w:p>
      <w:pPr>
        <w:tabs>
          <w:tab w:val="left" w:pos="3880"/>
        </w:tabs>
        <w:spacing w:after="0"/>
        <w:ind w:left="3608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>
      <w:pPr>
        <w:spacing w:after="0" w:line="11" w:lineRule="exact"/>
        <w:rPr>
          <w:color w:val="auto"/>
          <w:sz w:val="28"/>
          <w:szCs w:val="28"/>
        </w:rPr>
      </w:pPr>
    </w:p>
    <w:p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определяет общий порядок организации проведения муниципального этапа Всероссийского открытого конкурса дополнительных общеобразовательных программ «Образовательный ОЛИМП-202</w:t>
      </w:r>
      <w:r>
        <w:rPr>
          <w:rFonts w:hint="default"/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 Конкурс).</w:t>
      </w:r>
    </w:p>
    <w:p>
      <w:pPr>
        <w:spacing w:after="0" w:line="15" w:lineRule="exact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6" w:lineRule="auto"/>
        <w:ind w:left="142" w:firstLine="0"/>
        <w:textAlignment w:val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>
        <w:rPr>
          <w:sz w:val="28"/>
          <w:szCs w:val="28"/>
        </w:rPr>
        <w:t>Общее руководство муниципальным этапом Конкурса осуществляет оргкомитет (с правами жюри), созданный МБУ ДО ЦРТДЮ. Оргкомитет утверждает условия и порядок проведения Конкурса, устанавливает требования к конкурсным материалам и критерии их оценки, готовит информационный материал о проведении и приказ об итогах.</w:t>
      </w: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120" w:line="240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>. Конкурс проводится с целью повышения качества программно-методического и технологического обеспечения дополнительного образования в соответствии с современным уровнем развития науки, техники, культуры и производства.</w:t>
      </w:r>
    </w:p>
    <w:p>
      <w:pPr>
        <w:tabs>
          <w:tab w:val="left" w:pos="1380"/>
        </w:tabs>
        <w:spacing w:after="0" w:line="240" w:lineRule="auto"/>
        <w:ind w:left="142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Задачами Конкурса являются:</w:t>
      </w:r>
    </w:p>
    <w:p>
      <w:pPr>
        <w:spacing w:after="0" w:line="240" w:lineRule="auto"/>
        <w:ind w:left="142" w:leftChars="59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условий для  реализации  принципов  инновационного подхода, актуальности, открытости, вариативности, доступности, персонификации дополнительных общеобразовательных программ;</w:t>
      </w:r>
    </w:p>
    <w:p>
      <w:pPr>
        <w:spacing w:after="0" w:line="240" w:lineRule="auto"/>
        <w:ind w:left="142" w:leftChars="59" w:right="20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 условий для проведения независимой оценки качества образовательной деятельности организаций, реализующих дополнительные общеобразовательные программы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spacing w:after="0" w:line="256" w:lineRule="exact"/>
        <w:rPr>
          <w:color w:val="auto"/>
          <w:sz w:val="28"/>
          <w:szCs w:val="28"/>
        </w:rPr>
      </w:pPr>
    </w:p>
    <w:p>
      <w:pPr>
        <w:tabs>
          <w:tab w:val="left" w:pos="3700"/>
        </w:tabs>
        <w:spacing w:after="0"/>
        <w:ind w:left="3431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Участники Конкурса</w:t>
      </w: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hd w:val="clear" w:color="auto" w:fill="FFFFFF"/>
        <w:tabs>
          <w:tab w:val="left" w:pos="1134"/>
        </w:tabs>
        <w:spacing w:after="120" w:line="240" w:lineRule="auto"/>
        <w:ind w:left="142" w:firstLine="0"/>
        <w:rPr>
          <w:spacing w:val="-10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>
        <w:rPr>
          <w:spacing w:val="-10"/>
          <w:sz w:val="28"/>
          <w:szCs w:val="28"/>
        </w:rPr>
        <w:t xml:space="preserve">Участниками Конкурса являются педагогические работники (руководители, заместители руководителей, методисты, педагоги дополнительного образования, классные руководители, воспитатели, социальные педагоги, старшие вожатые) образовательных организаций </w:t>
      </w:r>
      <w:r>
        <w:rPr>
          <w:spacing w:val="-10"/>
          <w:sz w:val="28"/>
          <w:szCs w:val="28"/>
          <w:lang w:val="ru-RU"/>
        </w:rPr>
        <w:t>всех</w:t>
      </w:r>
      <w:r>
        <w:rPr>
          <w:rFonts w:hint="default"/>
          <w:spacing w:val="-10"/>
          <w:sz w:val="28"/>
          <w:szCs w:val="28"/>
          <w:lang w:val="ru-RU"/>
        </w:rPr>
        <w:t xml:space="preserve"> видов и типов, </w:t>
      </w:r>
      <w:r>
        <w:rPr>
          <w:spacing w:val="-10"/>
          <w:sz w:val="28"/>
          <w:szCs w:val="28"/>
        </w:rPr>
        <w:t xml:space="preserve">которые реализуют дополнительные общеобразовательные </w:t>
      </w:r>
      <w:r>
        <w:rPr>
          <w:rFonts w:hint="default"/>
          <w:spacing w:val="-10"/>
          <w:sz w:val="28"/>
          <w:szCs w:val="28"/>
          <w:lang w:val="ru-RU"/>
        </w:rPr>
        <w:t xml:space="preserve"> </w:t>
      </w:r>
      <w:r>
        <w:rPr>
          <w:spacing w:val="-10"/>
          <w:sz w:val="28"/>
          <w:szCs w:val="28"/>
        </w:rPr>
        <w:t>программы</w:t>
      </w:r>
      <w:r>
        <w:rPr>
          <w:rFonts w:hint="default"/>
          <w:spacing w:val="-10"/>
          <w:sz w:val="28"/>
          <w:szCs w:val="28"/>
          <w:lang w:val="ru-RU"/>
        </w:rPr>
        <w:t xml:space="preserve"> дополнительного образования детей всех видов.</w:t>
      </w:r>
    </w:p>
    <w:p>
      <w:pPr>
        <w:spacing w:after="0" w:line="2" w:lineRule="exact"/>
        <w:ind w:left="283" w:leftChars="118" w:firstLine="0"/>
        <w:rPr>
          <w:color w:val="auto"/>
          <w:sz w:val="28"/>
          <w:szCs w:val="28"/>
        </w:rPr>
      </w:pPr>
    </w:p>
    <w:p>
      <w:pPr>
        <w:tabs>
          <w:tab w:val="left" w:pos="1380"/>
        </w:tabs>
        <w:snapToGrid w:val="0"/>
        <w:spacing w:after="120" w:afterLines="50" w:line="240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Возраст участников Конкурса не ограничивается.</w:t>
      </w:r>
    </w:p>
    <w:p>
      <w:pPr>
        <w:spacing w:after="120" w:line="240" w:lineRule="auto"/>
        <w:ind w:left="142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Допускается индивидуальное участие, коллективное участие – не более 3 человек.</w:t>
      </w:r>
    </w:p>
    <w:p>
      <w:pPr>
        <w:spacing w:after="120" w:line="240" w:lineRule="auto"/>
        <w:ind w:left="142" w:right="23" w:firstLine="0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2.4. </w:t>
      </w:r>
      <w:r>
        <w:rPr>
          <w:spacing w:val="-9"/>
          <w:sz w:val="28"/>
          <w:szCs w:val="28"/>
        </w:rPr>
        <w:t>Конкурс проводится для образовательных организаций: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085"/>
        </w:tabs>
        <w:autoSpaceDE/>
        <w:autoSpaceDN/>
        <w:adjustRightInd/>
        <w:ind w:left="240" w:leftChars="0" w:firstLine="0" w:firstLineChars="0"/>
        <w:jc w:val="both"/>
        <w:rPr>
          <w:spacing w:val="-9"/>
          <w:sz w:val="28"/>
          <w:szCs w:val="28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- </w:t>
      </w:r>
      <w:r>
        <w:rPr>
          <w:spacing w:val="-9"/>
          <w:sz w:val="28"/>
          <w:szCs w:val="28"/>
        </w:rPr>
        <w:t>организации дополнительного образования детей;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085"/>
        </w:tabs>
        <w:autoSpaceDE/>
        <w:autoSpaceDN/>
        <w:adjustRightInd/>
        <w:ind w:left="240" w:leftChars="0" w:firstLine="0" w:firstLineChars="0"/>
        <w:jc w:val="both"/>
        <w:rPr>
          <w:rFonts w:hint="default"/>
          <w:spacing w:val="-9"/>
          <w:sz w:val="28"/>
          <w:szCs w:val="28"/>
          <w:lang w:val="ru-RU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- </w:t>
      </w:r>
      <w:r>
        <w:rPr>
          <w:spacing w:val="-9"/>
          <w:sz w:val="28"/>
          <w:szCs w:val="28"/>
        </w:rPr>
        <w:t>общеобразовательные организации (общеобразовательные школы, школы с углубленным изучением отдельных предметов, гимназии, кадетские школы, лицеи и др.)</w:t>
      </w:r>
      <w:r>
        <w:rPr>
          <w:rFonts w:hint="default"/>
          <w:spacing w:val="-9"/>
          <w:sz w:val="28"/>
          <w:szCs w:val="28"/>
          <w:lang w:val="ru-RU"/>
        </w:rPr>
        <w:t>.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080"/>
        </w:tabs>
        <w:autoSpaceDE/>
        <w:autoSpaceDN/>
        <w:adjustRightInd/>
        <w:ind w:left="255" w:leftChars="100" w:hanging="15" w:hangingChars="6"/>
        <w:jc w:val="both"/>
        <w:rPr>
          <w:spacing w:val="-9"/>
          <w:sz w:val="28"/>
          <w:szCs w:val="28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2.5. </w:t>
      </w:r>
      <w:r>
        <w:rPr>
          <w:spacing w:val="-9"/>
          <w:sz w:val="28"/>
          <w:szCs w:val="28"/>
        </w:rPr>
        <w:t>На Конкурс не принимаются и не рассматриваются работы, которые участвовали в региональных этапах Всероссийских педагогических конкурсов работников сферы образования, которые проводил Центр.</w:t>
      </w:r>
    </w:p>
    <w:p>
      <w:pPr>
        <w:spacing w:after="120" w:line="240" w:lineRule="auto"/>
        <w:ind w:left="142" w:right="23" w:firstLine="0"/>
        <w:rPr>
          <w:rFonts w:hint="default"/>
          <w:color w:val="auto"/>
          <w:sz w:val="28"/>
          <w:szCs w:val="28"/>
          <w:lang w:val="ru-RU"/>
        </w:rPr>
      </w:pPr>
    </w:p>
    <w:p>
      <w:pPr>
        <w:tabs>
          <w:tab w:val="left" w:pos="3180"/>
        </w:tabs>
        <w:spacing w:after="0"/>
        <w:ind w:left="2780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Условия проведения Конкурса</w:t>
      </w:r>
    </w:p>
    <w:p>
      <w:pPr>
        <w:snapToGrid w:val="0"/>
        <w:spacing w:after="120" w:afterLines="50" w:line="236" w:lineRule="auto"/>
        <w:ind w:left="142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Муниципальный этап Конкурса проводится </w:t>
      </w:r>
      <w:r>
        <w:rPr>
          <w:b/>
          <w:bCs/>
          <w:color w:val="auto"/>
          <w:sz w:val="28"/>
          <w:szCs w:val="28"/>
        </w:rPr>
        <w:t xml:space="preserve">с 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19 января по 04 февраля </w:t>
      </w:r>
      <w:r>
        <w:rPr>
          <w:b/>
          <w:bCs/>
          <w:color w:val="auto"/>
          <w:sz w:val="28"/>
          <w:szCs w:val="28"/>
        </w:rPr>
        <w:t xml:space="preserve"> 202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>2</w:t>
      </w:r>
      <w:r>
        <w:rPr>
          <w:b/>
          <w:bCs/>
          <w:color w:val="auto"/>
          <w:sz w:val="28"/>
          <w:szCs w:val="28"/>
        </w:rPr>
        <w:t xml:space="preserve"> года.</w:t>
      </w:r>
    </w:p>
    <w:p>
      <w:pPr>
        <w:spacing w:after="0" w:line="2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pacing w:after="0" w:line="238" w:lineRule="auto"/>
        <w:ind w:left="142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Для участия в Конкурсе </w:t>
      </w:r>
      <w:r>
        <w:rPr>
          <w:b/>
          <w:bCs/>
          <w:color w:val="auto"/>
          <w:sz w:val="28"/>
          <w:szCs w:val="28"/>
        </w:rPr>
        <w:t xml:space="preserve">не позднее 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04 февраля </w:t>
      </w:r>
      <w:r>
        <w:rPr>
          <w:b/>
          <w:bCs/>
          <w:color w:val="auto"/>
          <w:sz w:val="28"/>
          <w:szCs w:val="28"/>
        </w:rPr>
        <w:t>202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>2</w:t>
      </w:r>
      <w:r>
        <w:rPr>
          <w:b/>
          <w:bCs/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 xml:space="preserve"> в МБУ ДО ЦРТДЮ г.Грязи (Мишаниной Н.С., т.: 2-45-02) направляются</w:t>
      </w:r>
      <w:r>
        <w:rPr>
          <w:rFonts w:hint="default"/>
          <w:color w:val="auto"/>
          <w:sz w:val="28"/>
          <w:szCs w:val="28"/>
          <w:lang w:val="ru-RU"/>
        </w:rPr>
        <w:t xml:space="preserve"> в распечатанном варианте</w:t>
      </w:r>
      <w:r>
        <w:rPr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8" w:lineRule="auto"/>
        <w:ind w:left="142" w:right="23" w:firstLine="0"/>
        <w:textAlignment w:val="auto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t>- дополнительная общеобразовательная (общеразвивающ</w:t>
      </w:r>
      <w:r>
        <w:rPr>
          <w:b/>
          <w:bCs/>
          <w:color w:val="auto"/>
          <w:sz w:val="28"/>
          <w:szCs w:val="28"/>
          <w:lang w:val="ru-RU"/>
        </w:rPr>
        <w:t>ая</w:t>
      </w:r>
      <w:r>
        <w:rPr>
          <w:b/>
          <w:bCs/>
          <w:color w:val="auto"/>
          <w:sz w:val="28"/>
          <w:szCs w:val="28"/>
        </w:rPr>
        <w:t>) программа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8" w:lineRule="auto"/>
        <w:ind w:left="142" w:right="23" w:firstLine="0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заявка </w:t>
      </w:r>
      <w:r>
        <w:rPr>
          <w:b w:val="0"/>
          <w:bCs w:val="0"/>
          <w:color w:val="auto"/>
          <w:sz w:val="28"/>
          <w:szCs w:val="28"/>
        </w:rPr>
        <w:t>на участие (Приложение 1)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>, заверенная печатью и подписью руководителя</w:t>
      </w:r>
      <w:r>
        <w:rPr>
          <w:b/>
          <w:bCs/>
          <w:color w:val="auto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8" w:lineRule="auto"/>
        <w:ind w:left="142" w:right="23" w:firstLine="0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 согласие на обработку персональных данных (Приложение 2).</w:t>
      </w:r>
    </w:p>
    <w:p>
      <w:pPr>
        <w:spacing w:after="0" w:line="238" w:lineRule="auto"/>
        <w:ind w:left="142" w:right="20" w:firstLine="0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3.3. Работа должна быть продублирована 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в электронном виде.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 </w:t>
      </w:r>
    </w:p>
    <w:p>
      <w:pPr>
        <w:spacing w:after="0" w:line="238" w:lineRule="auto"/>
        <w:ind w:left="142" w:right="20" w:firstLine="0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>П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о адресу почты </w:t>
      </w:r>
      <w:r>
        <w:rPr>
          <w:rFonts w:hint="default"/>
          <w:b/>
          <w:bCs/>
          <w:color w:val="auto"/>
          <w:sz w:val="28"/>
          <w:szCs w:val="28"/>
          <w:u w:val="none"/>
          <w:lang w:val="en-US"/>
        </w:rPr>
        <w:fldChar w:fldCharType="begin"/>
      </w:r>
      <w:r>
        <w:rPr>
          <w:rFonts w:hint="default"/>
          <w:b/>
          <w:bCs/>
          <w:color w:val="auto"/>
          <w:sz w:val="28"/>
          <w:szCs w:val="28"/>
          <w:u w:val="none"/>
          <w:lang w:val="en-US"/>
        </w:rPr>
        <w:instrText xml:space="preserve"> HYPERLINK "mailto:crtdugruazi@yandex.ru" </w:instrText>
      </w:r>
      <w:r>
        <w:rPr>
          <w:rFonts w:hint="default"/>
          <w:b/>
          <w:bCs/>
          <w:color w:val="auto"/>
          <w:sz w:val="28"/>
          <w:szCs w:val="28"/>
          <w:u w:val="none"/>
          <w:lang w:val="en-US"/>
        </w:rPr>
        <w:fldChar w:fldCharType="separate"/>
      </w:r>
      <w:r>
        <w:rPr>
          <w:rStyle w:val="6"/>
          <w:rFonts w:hint="default"/>
          <w:b/>
          <w:bCs/>
          <w:sz w:val="28"/>
          <w:szCs w:val="28"/>
          <w:lang w:val="en-US"/>
        </w:rPr>
        <w:t>crtdugruazi@yandex.ru</w:t>
      </w:r>
      <w:r>
        <w:rPr>
          <w:rFonts w:hint="default"/>
          <w:b/>
          <w:bCs/>
          <w:color w:val="auto"/>
          <w:sz w:val="28"/>
          <w:szCs w:val="28"/>
          <w:u w:val="none"/>
          <w:lang w:val="en-US"/>
        </w:rPr>
        <w:fldChar w:fldCharType="end"/>
      </w:r>
      <w:r>
        <w:rPr>
          <w:rFonts w:hint="default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>направляются: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8" w:lineRule="auto"/>
        <w:ind w:left="142" w:right="23" w:firstLine="0"/>
        <w:textAlignment w:val="auto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>- д</w:t>
      </w:r>
      <w:r>
        <w:rPr>
          <w:b/>
          <w:bCs/>
          <w:color w:val="auto"/>
          <w:sz w:val="28"/>
          <w:szCs w:val="28"/>
        </w:rPr>
        <w:t>ополнительная общеобразовательная (общеразвивающ</w:t>
      </w:r>
      <w:r>
        <w:rPr>
          <w:b/>
          <w:bCs/>
          <w:color w:val="auto"/>
          <w:sz w:val="28"/>
          <w:szCs w:val="28"/>
          <w:lang w:val="ru-RU"/>
        </w:rPr>
        <w:t>ая</w:t>
      </w:r>
      <w:r>
        <w:rPr>
          <w:b/>
          <w:bCs/>
          <w:color w:val="auto"/>
          <w:sz w:val="28"/>
          <w:szCs w:val="28"/>
        </w:rPr>
        <w:t>) программа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8" w:lineRule="auto"/>
        <w:ind w:left="142" w:right="23" w:firstLine="0"/>
        <w:textAlignment w:val="auto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- заявка 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 xml:space="preserve">на участие 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в формате </w:t>
      </w:r>
      <w:r>
        <w:rPr>
          <w:rFonts w:hint="default"/>
          <w:b/>
          <w:bCs/>
          <w:color w:val="auto"/>
          <w:sz w:val="28"/>
          <w:szCs w:val="28"/>
          <w:lang w:val="en-US"/>
        </w:rPr>
        <w:t>Word</w:t>
      </w:r>
      <w:r>
        <w:rPr>
          <w:rFonts w:hint="default"/>
          <w:b w:val="0"/>
          <w:bCs w:val="0"/>
          <w:color w:val="auto"/>
          <w:sz w:val="28"/>
          <w:szCs w:val="28"/>
          <w:lang w:val="en-US"/>
        </w:rPr>
        <w:t xml:space="preserve"> (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 xml:space="preserve">без печати и подписи) и 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>скан заявки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 xml:space="preserve"> (с печатью и подписью) (Приложение 1);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38" w:lineRule="auto"/>
        <w:ind w:left="142" w:right="23" w:firstLine="0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b/>
          <w:bCs/>
          <w:color w:val="auto"/>
          <w:sz w:val="28"/>
          <w:szCs w:val="28"/>
          <w:lang w:val="ru-RU"/>
        </w:rPr>
        <w:t>скан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</w:rPr>
        <w:t>согласи</w:t>
      </w:r>
      <w:r>
        <w:rPr>
          <w:b/>
          <w:bCs/>
          <w:color w:val="auto"/>
          <w:sz w:val="28"/>
          <w:szCs w:val="28"/>
          <w:lang w:val="ru-RU"/>
        </w:rPr>
        <w:t>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на обработку персональных данных</w:t>
      </w:r>
      <w:r>
        <w:rPr>
          <w:b/>
          <w:bCs/>
          <w:color w:val="auto"/>
          <w:sz w:val="28"/>
          <w:szCs w:val="28"/>
        </w:rPr>
        <w:t xml:space="preserve"> (Приложение 2).</w:t>
      </w:r>
    </w:p>
    <w:p>
      <w:pPr>
        <w:spacing w:after="0" w:line="13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pacing w:after="0" w:line="13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pacing w:after="0" w:line="16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napToGrid w:val="0"/>
        <w:spacing w:after="120" w:afterLines="50" w:line="236" w:lineRule="auto"/>
        <w:ind w:left="142" w:right="23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 Конкурс проводится по дополнительным общеобразовательным программам всех направленностей дополнительного образования по номинациям:</w:t>
      </w:r>
    </w:p>
    <w:p>
      <w:pPr>
        <w:spacing w:after="0" w:line="2" w:lineRule="exact"/>
        <w:rPr>
          <w:b/>
          <w:bCs/>
          <w:color w:val="auto"/>
          <w:sz w:val="28"/>
          <w:szCs w:val="28"/>
        </w:rPr>
      </w:pPr>
    </w:p>
    <w:p>
      <w:pPr>
        <w:widowControl/>
        <w:numPr>
          <w:ilvl w:val="0"/>
          <w:numId w:val="0"/>
        </w:numPr>
        <w:shd w:val="clear" w:color="auto" w:fill="FFFFFF"/>
        <w:tabs>
          <w:tab w:val="left" w:pos="1134"/>
        </w:tabs>
        <w:autoSpaceDE/>
        <w:autoSpaceDN/>
        <w:adjustRightInd/>
        <w:ind w:left="567" w:leftChars="0"/>
        <w:jc w:val="both"/>
        <w:rPr>
          <w:spacing w:val="-5"/>
          <w:sz w:val="28"/>
          <w:szCs w:val="28"/>
        </w:rPr>
      </w:pPr>
      <w:r>
        <w:rPr>
          <w:rFonts w:hint="default"/>
          <w:spacing w:val="-5"/>
          <w:sz w:val="28"/>
          <w:szCs w:val="28"/>
          <w:lang w:val="ru-RU"/>
        </w:rPr>
        <w:t>3.3.1</w:t>
      </w:r>
      <w:r>
        <w:rPr>
          <w:spacing w:val="-5"/>
          <w:sz w:val="28"/>
          <w:szCs w:val="28"/>
        </w:rPr>
        <w:t>. Программы технической направленности: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авиамоделирование;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изобретательство и рационализаторство;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инженерная графика;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информационные технологии;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картинг;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компьютерное моделирование;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медиа-творчество;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моделирование и конструирование;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начальное техническое моделирование;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ракетомоделирование;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робототехника; 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судомоделирование;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left" w:pos="1418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технический дизайн и проектирование и др.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134"/>
        </w:tabs>
        <w:autoSpaceDE/>
        <w:autoSpaceDN/>
        <w:adjustRightInd/>
        <w:ind w:left="567" w:leftChars="0"/>
        <w:jc w:val="both"/>
        <w:rPr>
          <w:spacing w:val="-9"/>
          <w:sz w:val="28"/>
          <w:szCs w:val="28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3.3.2. </w:t>
      </w:r>
      <w:r>
        <w:rPr>
          <w:spacing w:val="-9"/>
          <w:sz w:val="28"/>
          <w:szCs w:val="28"/>
        </w:rPr>
        <w:t>Программы социально-гуманитарной направленности: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гражданско-правовые (знакомство с правовыми нормами отношений в государстве, создание и реализация гражданско-патриотических проектов, изучение истории государства, патриотического воспитания);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гуманитарные (расширение знаний по философии, филологии, истории, искусству и др.);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социокультурные (основы психологии личности и группы; лидерские и организаторские практики; практики социального творчества и активности; развитие медиа-информационных технологий; развитие гибких навыков и современной грамотности; развития волонтерской активности);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профессиональной ориентации (профессиональное самоопределение в специальностях «человек-человек»; программы детских педагогических отрядов) и др.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134"/>
        </w:tabs>
        <w:autoSpaceDE/>
        <w:autoSpaceDN/>
        <w:adjustRightInd/>
        <w:ind w:left="567" w:leftChars="0"/>
        <w:jc w:val="both"/>
        <w:rPr>
          <w:spacing w:val="-9"/>
          <w:sz w:val="28"/>
          <w:szCs w:val="28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3.3.3. </w:t>
      </w:r>
      <w:r>
        <w:rPr>
          <w:spacing w:val="-9"/>
          <w:sz w:val="28"/>
          <w:szCs w:val="28"/>
        </w:rPr>
        <w:t>Программы физкультурно-спортивной направленности: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восточные единоборства;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аэробика;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лёгкая атлетика;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спортивная гимнастика;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волейбол;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баскетбол;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лыжный спорт и др.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134"/>
        </w:tabs>
        <w:autoSpaceDE/>
        <w:autoSpaceDN/>
        <w:adjustRightInd/>
        <w:ind w:left="567" w:leftChars="0"/>
        <w:jc w:val="both"/>
        <w:rPr>
          <w:spacing w:val="-9"/>
          <w:sz w:val="28"/>
          <w:szCs w:val="28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3.3.4. </w:t>
      </w:r>
      <w:r>
        <w:rPr>
          <w:spacing w:val="-9"/>
          <w:sz w:val="28"/>
          <w:szCs w:val="28"/>
        </w:rPr>
        <w:t>Программы естественнонаучной направленности: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включает программы, предметно связанные с изучением общеобразовательных программ (экология, биология и др.), а также внешкольных дисциплин: астрономии, геологии, палеонтологии, медицины и др. 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134"/>
        </w:tabs>
        <w:autoSpaceDE/>
        <w:autoSpaceDN/>
        <w:adjustRightInd/>
        <w:ind w:left="567" w:leftChars="0"/>
        <w:jc w:val="both"/>
        <w:rPr>
          <w:spacing w:val="-9"/>
          <w:sz w:val="28"/>
          <w:szCs w:val="28"/>
        </w:rPr>
      </w:pPr>
      <w:r>
        <w:rPr>
          <w:rFonts w:hint="default"/>
          <w:spacing w:val="-9"/>
          <w:sz w:val="28"/>
          <w:szCs w:val="28"/>
          <w:lang w:val="ru-RU"/>
        </w:rPr>
        <w:t xml:space="preserve">3.3.5. </w:t>
      </w:r>
      <w:r>
        <w:rPr>
          <w:spacing w:val="-9"/>
          <w:sz w:val="28"/>
          <w:szCs w:val="28"/>
        </w:rPr>
        <w:t>Программы туристско-краеведческой направленности: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способствуют всестороннему развитию личности учащегося, направлены на совершенствование его интеллектуального, духовного и физического потенциала; способствуют изучению родной страны и ее исторического и культурного наследия, приобретению навыков проектной деятельности, развитию самостоятельности, выносливости, познавательных процессов; получению опыта работы в коллективе и социализации в обществе, безопасного общения с природной средой.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134"/>
        </w:tabs>
        <w:autoSpaceDE/>
        <w:autoSpaceDN/>
        <w:adjustRightInd/>
        <w:ind w:left="567" w:leftChars="0"/>
        <w:jc w:val="both"/>
        <w:rPr>
          <w:spacing w:val="-5"/>
          <w:sz w:val="28"/>
          <w:szCs w:val="28"/>
        </w:rPr>
      </w:pPr>
      <w:r>
        <w:rPr>
          <w:rFonts w:hint="default"/>
          <w:spacing w:val="-5"/>
          <w:sz w:val="28"/>
          <w:szCs w:val="28"/>
          <w:lang w:val="ru-RU"/>
        </w:rPr>
        <w:t xml:space="preserve">3.3.6. </w:t>
      </w:r>
      <w:r>
        <w:rPr>
          <w:spacing w:val="-5"/>
          <w:sz w:val="28"/>
          <w:szCs w:val="28"/>
        </w:rPr>
        <w:t>Программы художественной направленности: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музыкальное искусство: хоровое пение, вокальное исполнительство (академическое, народное, эстрадное, авторская песня), инструментальное исполнительство (оркестры: духовые, симфонические, камерные, народных инструментов, индивидуальное обучение игре на инструментах);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хореографическое искусство: классический танец, народный, эстрадный, современный, бальные танцы, спортивные танцы;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театральное искусство: драматический театр, кукольный театр, музыкальный театр, театр моды;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цирковое искусство;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изобразительное искусство: живопись, графика, композиция, смешанная техника;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декоративно-прикладное искусство по представленным жанрам;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фольклорное искусство;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литературное творчество;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  <w:tab w:val="left" w:pos="1418"/>
          <w:tab w:val="clear" w:pos="720"/>
        </w:tabs>
        <w:autoSpaceDE/>
        <w:autoSpaceDN/>
        <w:adjustRightInd/>
        <w:ind w:left="0" w:firstLine="113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культурологическое направление: история искусств, философия искусства, возрождение народных традиций, национального искусства и др.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1080"/>
        </w:tabs>
        <w:autoSpaceDE/>
        <w:autoSpaceDN/>
        <w:adjustRightInd/>
        <w:ind w:left="566" w:leftChars="0" w:hanging="566" w:hangingChars="211"/>
        <w:jc w:val="both"/>
        <w:rPr>
          <w:b/>
          <w:bCs/>
          <w:sz w:val="28"/>
          <w:szCs w:val="28"/>
        </w:rPr>
      </w:pPr>
      <w:r>
        <w:rPr>
          <w:rFonts w:hint="default"/>
          <w:b/>
          <w:bCs/>
          <w:spacing w:val="-6"/>
          <w:sz w:val="28"/>
          <w:szCs w:val="28"/>
          <w:lang w:val="ru-RU"/>
        </w:rPr>
        <w:t xml:space="preserve">3.4. </w:t>
      </w:r>
      <w:r>
        <w:rPr>
          <w:b/>
          <w:bCs/>
          <w:spacing w:val="-6"/>
          <w:sz w:val="28"/>
          <w:szCs w:val="28"/>
        </w:rPr>
        <w:t>Работы, присланные на Конкурс, не возвращаются и не рецензируются.</w:t>
      </w:r>
    </w:p>
    <w:p>
      <w:pPr>
        <w:shd w:val="clear" w:color="auto" w:fill="FFFFFF"/>
        <w:spacing w:before="247"/>
        <w:ind w:right="72"/>
        <w:jc w:val="center"/>
        <w:rPr>
          <w:b/>
          <w:bCs/>
          <w:spacing w:val="-2"/>
          <w:sz w:val="28"/>
          <w:szCs w:val="28"/>
        </w:rPr>
      </w:pPr>
      <w:r>
        <w:rPr>
          <w:rFonts w:hint="default"/>
          <w:b/>
          <w:bCs/>
          <w:spacing w:val="-2"/>
          <w:sz w:val="28"/>
          <w:szCs w:val="28"/>
          <w:lang w:val="ru-RU"/>
        </w:rPr>
        <w:t>4</w:t>
      </w:r>
      <w:r>
        <w:rPr>
          <w:b/>
          <w:bCs/>
          <w:spacing w:val="-2"/>
          <w:sz w:val="28"/>
          <w:szCs w:val="28"/>
        </w:rPr>
        <w:t>. Требования к работам</w:t>
      </w:r>
    </w:p>
    <w:p>
      <w:pPr>
        <w:numPr>
          <w:ilvl w:val="0"/>
          <w:numId w:val="0"/>
        </w:numPr>
        <w:tabs>
          <w:tab w:val="left" w:pos="1080"/>
        </w:tabs>
        <w:ind w:left="16" w:leftChars="0" w:hanging="16" w:hangingChars="6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4.1. </w:t>
      </w:r>
      <w:r>
        <w:rPr>
          <w:sz w:val="28"/>
          <w:szCs w:val="28"/>
        </w:rPr>
        <w:t>Дополнительные общеобразовательные программы должны быть представлены строго в соответствии с нормативно-правовыми документами: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5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5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5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24 апреля 2015года №729-р «Концепция развития дополнительного образования детей»;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5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29 мая 2015 года №996-р «Стратегия развития воспитания в Российской Федерации на период до 2025 года».</w:t>
      </w:r>
    </w:p>
    <w:p>
      <w:pPr>
        <w:numPr>
          <w:ilvl w:val="0"/>
          <w:numId w:val="0"/>
        </w:numPr>
        <w:tabs>
          <w:tab w:val="left" w:pos="1080"/>
        </w:tabs>
        <w:ind w:left="537" w:leftChars="0" w:hanging="537" w:hangingChars="192"/>
        <w:jc w:val="both"/>
        <w:rPr>
          <w:sz w:val="28"/>
          <w:szCs w:val="28"/>
        </w:rPr>
      </w:pPr>
      <w:r>
        <w:rPr>
          <w:rFonts w:hint="default"/>
          <w:sz w:val="28"/>
          <w:lang w:val="ru-RU"/>
        </w:rPr>
        <w:t xml:space="preserve">4.2. </w:t>
      </w:r>
      <w:r>
        <w:rPr>
          <w:sz w:val="28"/>
        </w:rPr>
        <w:t>Оформление работ</w:t>
      </w:r>
    </w:p>
    <w:p>
      <w:pPr>
        <w:ind w:firstLine="540"/>
        <w:jc w:val="both"/>
        <w:rPr>
          <w:spacing w:val="-6"/>
          <w:sz w:val="28"/>
          <w:szCs w:val="28"/>
        </w:rPr>
      </w:pPr>
      <w:r>
        <w:rPr>
          <w:sz w:val="28"/>
        </w:rPr>
        <w:t xml:space="preserve">Дополнительные общеобразовательные программы должны быть </w:t>
      </w:r>
      <w:r>
        <w:rPr>
          <w:spacing w:val="-6"/>
          <w:sz w:val="28"/>
          <w:szCs w:val="28"/>
        </w:rPr>
        <w:t>оформлены строго в соответствии с вышеуказанными документами.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прописаны полностью: фамилия, имя, отчество педагога, название образовательной организации, населенного пункта, региона Российской Федерации;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тексте не допускается сокращение наименований, за исключением общепринятых;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титульном листе поставлены необходимые подписи и печать образовательной организации;</w:t>
      </w:r>
    </w:p>
    <w:p>
      <w:pPr>
        <w:widowControl/>
        <w:numPr>
          <w:ilvl w:val="1"/>
          <w:numId w:val="1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выполнены технически грамотно: шрифт Times New Roman, № 14, прямой; красная строка – 1 см; межстрочный интервал – 1; выравнивание – «по ширине»; поля: верхнее – 2 см, нижнее – 2 см, левое - 3 см, правое - 1,5 см.</w:t>
      </w:r>
    </w:p>
    <w:p>
      <w:pPr>
        <w:tabs>
          <w:tab w:val="left" w:pos="1080"/>
        </w:tabs>
        <w:ind w:left="18" w:leftChars="0" w:firstLine="640" w:firstLineChars="0"/>
        <w:jc w:val="both"/>
        <w:rPr>
          <w:spacing w:val="-6"/>
          <w:sz w:val="28"/>
          <w:szCs w:val="28"/>
        </w:rPr>
      </w:pPr>
      <w:r>
        <w:rPr>
          <w:sz w:val="28"/>
        </w:rPr>
        <w:t>Объем работы не ограничен, можно включать рисунки, схемы, таблицы, графики и фотографии. Весь материал представляется на листах формата А4.</w:t>
      </w:r>
    </w:p>
    <w:p>
      <w:pPr>
        <w:numPr>
          <w:ilvl w:val="0"/>
          <w:numId w:val="0"/>
        </w:numPr>
        <w:tabs>
          <w:tab w:val="left" w:pos="1080"/>
        </w:tabs>
        <w:ind w:left="16" w:leftChars="0" w:hanging="16" w:hangingChars="6"/>
        <w:jc w:val="both"/>
        <w:rPr>
          <w:sz w:val="28"/>
          <w:szCs w:val="28"/>
        </w:rPr>
      </w:pPr>
      <w:r>
        <w:rPr>
          <w:rFonts w:hint="default"/>
          <w:spacing w:val="-6"/>
          <w:sz w:val="28"/>
          <w:szCs w:val="28"/>
          <w:lang w:val="ru-RU"/>
        </w:rPr>
        <w:t xml:space="preserve">4.3. </w:t>
      </w:r>
      <w:r>
        <w:rPr>
          <w:spacing w:val="-6"/>
          <w:sz w:val="28"/>
          <w:szCs w:val="28"/>
        </w:rPr>
        <w:t>Работы, не соответствующие вышеуказанным требованиям, не допускаются для участия в Конкурсе.</w:t>
      </w:r>
    </w:p>
    <w:p>
      <w:pPr>
        <w:numPr>
          <w:ilvl w:val="0"/>
          <w:numId w:val="0"/>
        </w:numPr>
        <w:tabs>
          <w:tab w:val="left" w:pos="1080"/>
        </w:tabs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/>
          <w:spacing w:val="-6"/>
          <w:sz w:val="28"/>
          <w:szCs w:val="28"/>
          <w:lang w:val="ru-RU"/>
        </w:rPr>
        <w:t xml:space="preserve">4.4. </w:t>
      </w:r>
      <w:r>
        <w:rPr>
          <w:spacing w:val="-6"/>
          <w:sz w:val="28"/>
          <w:szCs w:val="28"/>
        </w:rPr>
        <w:t>Конкурсные материалы, поступившие в Оргкомитет позднее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rFonts w:hint="default"/>
          <w:b/>
          <w:bCs/>
          <w:spacing w:val="-6"/>
          <w:sz w:val="28"/>
          <w:szCs w:val="28"/>
          <w:lang w:val="ru-RU"/>
        </w:rPr>
        <w:t>04</w:t>
      </w:r>
      <w:r>
        <w:rPr>
          <w:b/>
          <w:bCs/>
          <w:spacing w:val="-6"/>
          <w:sz w:val="28"/>
          <w:szCs w:val="28"/>
        </w:rPr>
        <w:t xml:space="preserve"> февраля 2022 года</w:t>
      </w:r>
      <w:r>
        <w:rPr>
          <w:spacing w:val="-6"/>
          <w:sz w:val="28"/>
          <w:szCs w:val="28"/>
        </w:rPr>
        <w:t>, не рассматриваются.</w:t>
      </w:r>
    </w:p>
    <w:p>
      <w:pPr>
        <w:numPr>
          <w:ilvl w:val="0"/>
          <w:numId w:val="0"/>
        </w:numPr>
        <w:tabs>
          <w:tab w:val="left" w:pos="1080"/>
        </w:tabs>
        <w:ind w:left="16" w:leftChars="0" w:hanging="16" w:hangingChars="6"/>
        <w:jc w:val="both"/>
        <w:rPr>
          <w:b/>
          <w:bCs/>
          <w:i/>
          <w:iCs/>
          <w:spacing w:val="-6"/>
          <w:sz w:val="28"/>
          <w:szCs w:val="28"/>
        </w:rPr>
      </w:pPr>
      <w:r>
        <w:rPr>
          <w:rFonts w:hint="default"/>
          <w:spacing w:val="-6"/>
          <w:sz w:val="28"/>
          <w:szCs w:val="28"/>
          <w:lang w:val="ru-RU"/>
        </w:rPr>
        <w:t xml:space="preserve">4.5. </w:t>
      </w:r>
      <w:r>
        <w:rPr>
          <w:spacing w:val="-6"/>
          <w:sz w:val="28"/>
          <w:szCs w:val="28"/>
        </w:rPr>
        <w:t xml:space="preserve">Дополнительные общеобразовательные программы оцениваются в соответствии с требованиями, которые предъявляются к написанию программ нормативно-правовыми документами, указанными в пунктах </w:t>
      </w:r>
      <w:r>
        <w:rPr>
          <w:rFonts w:hint="default"/>
          <w:spacing w:val="-6"/>
          <w:sz w:val="28"/>
          <w:szCs w:val="28"/>
          <w:lang w:val="ru-RU"/>
        </w:rPr>
        <w:t>4</w:t>
      </w:r>
      <w:r>
        <w:rPr>
          <w:spacing w:val="-6"/>
          <w:sz w:val="28"/>
          <w:szCs w:val="28"/>
        </w:rPr>
        <w:t xml:space="preserve">.1 и </w:t>
      </w:r>
      <w:r>
        <w:rPr>
          <w:rFonts w:hint="default"/>
          <w:spacing w:val="-6"/>
          <w:sz w:val="28"/>
          <w:szCs w:val="28"/>
          <w:lang w:val="ru-RU"/>
        </w:rPr>
        <w:t>4</w:t>
      </w:r>
      <w:r>
        <w:rPr>
          <w:spacing w:val="-6"/>
          <w:sz w:val="28"/>
          <w:szCs w:val="28"/>
        </w:rPr>
        <w:t xml:space="preserve">.2 данного Положения. </w:t>
      </w:r>
      <w:r>
        <w:rPr>
          <w:b/>
          <w:bCs/>
          <w:i/>
          <w:iCs/>
          <w:spacing w:val="-6"/>
          <w:sz w:val="28"/>
          <w:szCs w:val="28"/>
        </w:rPr>
        <w:t>Программы, не соответствующие данным требованиям, рассматриваться не будут.</w:t>
      </w:r>
    </w:p>
    <w:p>
      <w:pPr>
        <w:spacing w:after="0"/>
        <w:ind w:left="820" w:hanging="678"/>
        <w:rPr>
          <w:color w:val="auto"/>
          <w:sz w:val="28"/>
          <w:szCs w:val="28"/>
        </w:rPr>
      </w:pPr>
    </w:p>
    <w:p>
      <w:pPr>
        <w:spacing w:after="0" w:line="253" w:lineRule="exact"/>
        <w:ind w:hanging="261"/>
        <w:rPr>
          <w:color w:val="auto"/>
          <w:sz w:val="28"/>
          <w:szCs w:val="28"/>
        </w:rPr>
      </w:pPr>
    </w:p>
    <w:p>
      <w:pPr>
        <w:tabs>
          <w:tab w:val="left" w:pos="2800"/>
        </w:tabs>
        <w:spacing w:after="0"/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>5</w:t>
      </w:r>
      <w:r>
        <w:rPr>
          <w:b/>
          <w:bCs/>
          <w:color w:val="auto"/>
          <w:sz w:val="28"/>
          <w:szCs w:val="28"/>
        </w:rPr>
        <w:t>. Подведение итогов Конкурса</w:t>
      </w:r>
    </w:p>
    <w:p>
      <w:pPr>
        <w:spacing w:after="0" w:line="8" w:lineRule="exact"/>
        <w:ind w:left="0" w:firstLine="0"/>
        <w:rPr>
          <w:color w:val="auto"/>
          <w:sz w:val="28"/>
          <w:szCs w:val="28"/>
        </w:rPr>
      </w:pPr>
    </w:p>
    <w:p>
      <w:pPr>
        <w:spacing w:after="0" w:line="237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Участники муниципального этапа Конкурса по всем номинациям, занявшие I, II, III места, награждаются Почётными грамотами отдела образования Грязинского муниципального района.</w:t>
      </w:r>
    </w:p>
    <w:p>
      <w:pPr>
        <w:spacing w:after="0" w:line="14" w:lineRule="exact"/>
        <w:ind w:left="0" w:firstLine="0"/>
        <w:rPr>
          <w:color w:val="auto"/>
          <w:sz w:val="28"/>
          <w:szCs w:val="28"/>
        </w:rPr>
      </w:pPr>
    </w:p>
    <w:p>
      <w:pPr>
        <w:spacing w:after="0" w:line="234" w:lineRule="auto"/>
        <w:ind w:left="0" w:right="20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На региональный этап Конкурса направляются программы дополнительного образования, занявшие I, II, III места на муниципальном этапе.</w:t>
      </w:r>
    </w:p>
    <w:p>
      <w:pPr>
        <w:spacing w:after="0" w:line="258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Работы победителей регионального этапа Конкурса направляются в Федеральный центр технического творчества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учащихся федерального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государственного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бюджетного образовательного учреждения высшего образования «Московский государственный технологический университет «СТАНКИН».</w:t>
      </w:r>
    </w:p>
    <w:p>
      <w:pPr>
        <w:spacing w:after="0" w:line="15" w:lineRule="exact"/>
        <w:ind w:left="0" w:firstLine="0"/>
        <w:rPr>
          <w:color w:val="auto"/>
          <w:sz w:val="28"/>
          <w:szCs w:val="28"/>
        </w:rPr>
      </w:pPr>
    </w:p>
    <w:p>
      <w:pPr>
        <w:spacing w:after="0" w:line="234" w:lineRule="auto"/>
        <w:ind w:left="0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Целевой взнос за одну работу, направляемую на федеральный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этап в ФЦТТУ, составляет 1000 руб.</w:t>
      </w:r>
    </w:p>
    <w:p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hd w:val="clear" w:color="auto" w:fill="FFFFFF"/>
        <w:ind w:right="36"/>
        <w:jc w:val="right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Приложение 1</w:t>
      </w:r>
    </w:p>
    <w:p>
      <w:pPr>
        <w:shd w:val="clear" w:color="auto" w:fill="FFFFFF"/>
        <w:ind w:right="36"/>
        <w:jc w:val="right"/>
        <w:rPr>
          <w:bCs/>
          <w:spacing w:val="-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2" w:lineRule="auto"/>
        <w:ind w:left="119" w:hanging="11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2" w:lineRule="auto"/>
        <w:ind w:left="119" w:hanging="11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региональном этапе Всероссийского открытого конкурса дополнительных общеобразовательных программ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2" w:lineRule="auto"/>
        <w:ind w:left="119" w:hanging="11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«Образовательный ОЛИМП - 2022»</w:t>
      </w:r>
    </w:p>
    <w:p>
      <w:pPr>
        <w:jc w:val="both"/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3"/>
        <w:gridCol w:w="5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конкурсанта (полностью);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Должность;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название образовательной организации, согласно печати;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 «  »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программы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ПРИМЕР:</w:t>
            </w:r>
          </w:p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 Александр Александрович, </w:t>
            </w:r>
            <w:r>
              <w:rPr>
                <w:bCs/>
                <w:sz w:val="28"/>
                <w:szCs w:val="28"/>
              </w:rPr>
              <w:t>педагог дополнительного образования Государственного бюджетного учреждения дополнительного образования «Центр дополнительного образования Липецкой области»</w:t>
            </w:r>
          </w:p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программы: « »</w:t>
            </w:r>
          </w:p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Направленность программы: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(с индексом) образовательной организации 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 образовательной организации (с указанием телефонного кода региона)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конкурсанта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конкурсанта (обязательно)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учреждения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shd w:val="clear" w:color="auto" w:fill="FFFFFF"/>
        <w:ind w:right="36"/>
        <w:jc w:val="right"/>
        <w:rPr>
          <w:bCs/>
          <w:i/>
          <w:spacing w:val="-1"/>
          <w:sz w:val="28"/>
          <w:szCs w:val="28"/>
        </w:rPr>
      </w:pPr>
    </w:p>
    <w:p>
      <w:pPr>
        <w:shd w:val="clear" w:color="auto" w:fill="FFFFFF"/>
        <w:jc w:val="right"/>
        <w:rPr>
          <w:i/>
          <w:iCs/>
          <w:spacing w:val="-4"/>
          <w:sz w:val="28"/>
          <w:szCs w:val="28"/>
        </w:rPr>
      </w:pPr>
      <w:bookmarkStart w:id="0" w:name="_GoBack"/>
      <w:bookmarkEnd w:id="0"/>
      <w:r>
        <w:rPr>
          <w:bCs/>
          <w:i/>
          <w:spacing w:val="-1"/>
          <w:sz w:val="28"/>
          <w:szCs w:val="28"/>
        </w:rPr>
        <w:br w:type="page"/>
      </w:r>
      <w:r>
        <w:rPr>
          <w:i/>
          <w:iCs/>
          <w:spacing w:val="-4"/>
          <w:sz w:val="28"/>
          <w:szCs w:val="28"/>
        </w:rPr>
        <w:t>Приложение 2</w:t>
      </w:r>
    </w:p>
    <w:p>
      <w:pPr>
        <w:pStyle w:val="8"/>
        <w:outlineLvl w:val="0"/>
        <w:rPr>
          <w:rStyle w:val="7"/>
          <w:sz w:val="22"/>
          <w:szCs w:val="22"/>
        </w:rPr>
      </w:pPr>
      <w:r>
        <w:rPr>
          <w:rStyle w:val="7"/>
          <w:sz w:val="22"/>
          <w:szCs w:val="22"/>
        </w:rPr>
        <w:t xml:space="preserve">Согласие - участника </w:t>
      </w:r>
    </w:p>
    <w:p>
      <w:pPr>
        <w:tabs>
          <w:tab w:val="left" w:pos="3255"/>
        </w:tabs>
        <w:jc w:val="center"/>
        <w:rPr>
          <w:b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регионального этапа Всероссийского открытого конкурса дополнительных общеобразовательных программ «Образовательный ОЛИМП - 2022»</w:t>
      </w:r>
      <w:r>
        <w:rPr>
          <w:b/>
          <w:sz w:val="22"/>
          <w:szCs w:val="22"/>
        </w:rPr>
        <w:t xml:space="preserve"> </w:t>
      </w:r>
    </w:p>
    <w:p>
      <w:pPr>
        <w:pStyle w:val="8"/>
        <w:outlineLvl w:val="0"/>
        <w:rPr>
          <w:rStyle w:val="7"/>
          <w:sz w:val="8"/>
          <w:szCs w:val="8"/>
        </w:rPr>
      </w:pPr>
    </w:p>
    <w:p>
      <w:pPr>
        <w:pStyle w:val="8"/>
        <w:outlineLvl w:val="0"/>
        <w:rPr>
          <w:rStyle w:val="7"/>
          <w:sz w:val="12"/>
          <w:szCs w:val="12"/>
        </w:rPr>
      </w:pPr>
      <w:r>
        <w:rPr>
          <w:rStyle w:val="7"/>
          <w:sz w:val="22"/>
          <w:szCs w:val="22"/>
        </w:rPr>
        <w:t>на обработку персональных данных</w:t>
      </w:r>
    </w:p>
    <w:p>
      <w:pPr>
        <w:pStyle w:val="8"/>
        <w:ind w:firstLine="540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Я, _____________________________________________________________________________,</w:t>
      </w:r>
    </w:p>
    <w:p>
      <w:pPr>
        <w:pStyle w:val="8"/>
        <w:spacing w:line="240" w:lineRule="auto"/>
        <w:ind w:firstLine="540"/>
        <w:rPr>
          <w:rStyle w:val="7"/>
          <w:b w:val="0"/>
          <w:sz w:val="16"/>
          <w:szCs w:val="16"/>
        </w:rPr>
      </w:pPr>
      <w:r>
        <w:rPr>
          <w:rStyle w:val="7"/>
          <w:b w:val="0"/>
          <w:sz w:val="16"/>
          <w:szCs w:val="16"/>
        </w:rPr>
        <w:t>ФИО  полностью</w:t>
      </w:r>
    </w:p>
    <w:p>
      <w:pPr>
        <w:pStyle w:val="8"/>
        <w:spacing w:line="240" w:lineRule="auto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8"/>
        <w:spacing w:line="240" w:lineRule="auto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8"/>
        <w:spacing w:line="240" w:lineRule="auto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паспорт серия _________ номер_____________, выдан: _____________________________________</w:t>
      </w:r>
    </w:p>
    <w:p>
      <w:pPr>
        <w:pStyle w:val="8"/>
        <w:spacing w:line="240" w:lineRule="auto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____________________________________________________________________________________,</w:t>
      </w:r>
    </w:p>
    <w:p>
      <w:pPr>
        <w:spacing w:line="240" w:lineRule="auto"/>
        <w:ind w:firstLine="567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настоящим подтверждаю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</w:p>
    <w:p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rFonts w:hint="default" w:ascii="Times New Roman" w:hAnsi="Times New Roman" w:cs="Times New Roman"/>
          <w:b/>
          <w:bCs/>
          <w:spacing w:val="-1"/>
          <w:sz w:val="20"/>
          <w:szCs w:val="20"/>
        </w:rPr>
        <w:t xml:space="preserve">регионального этапа Всероссийского открытого конкурса дополнительных общеобразовательных программ «Образовательный ОЛИМП – 2022» 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hint="default" w:ascii="Times New Roman" w:hAnsi="Times New Roman" w:cs="Times New Roman"/>
          <w:sz w:val="20"/>
          <w:szCs w:val="20"/>
        </w:rPr>
        <w:t>;</w:t>
      </w:r>
    </w:p>
    <w:p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ознакомление с Положением о проведении </w:t>
      </w:r>
      <w:r>
        <w:rPr>
          <w:rFonts w:hint="default" w:ascii="Times New Roman" w:hAnsi="Times New Roman" w:cs="Times New Roman"/>
          <w:b/>
          <w:bCs/>
          <w:spacing w:val="-1"/>
          <w:sz w:val="20"/>
          <w:szCs w:val="20"/>
        </w:rPr>
        <w:t>регионального этапа Всероссийского открытого конкурса дополнительных общеобразовательных программ «Образовательный ОЛИМП - 2022»</w:t>
      </w:r>
      <w:r>
        <w:rPr>
          <w:rFonts w:hint="default" w:ascii="Times New Roman" w:hAnsi="Times New Roman" w:cs="Times New Roman"/>
          <w:sz w:val="20"/>
          <w:szCs w:val="20"/>
        </w:rPr>
        <w:t>, утверждённым приказом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образования</w:t>
      </w:r>
      <w:r>
        <w:rPr>
          <w:rFonts w:hint="default" w:ascii="Times New Roman" w:hAnsi="Times New Roman" w:cs="Times New Roman"/>
          <w:sz w:val="20"/>
          <w:szCs w:val="20"/>
        </w:rPr>
        <w:t xml:space="preserve"> «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Центр дополнительного образования Липецкой области» от 11.01.22г. № 5</w:t>
      </w:r>
    </w:p>
    <w:p>
      <w:pPr>
        <w:pStyle w:val="8"/>
        <w:spacing w:line="240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rFonts w:hint="default" w:ascii="Times New Roman" w:hAnsi="Times New Roman" w:cs="Times New Roman"/>
          <w:b/>
          <w:bCs/>
          <w:spacing w:val="-1"/>
          <w:sz w:val="20"/>
          <w:szCs w:val="20"/>
        </w:rPr>
        <w:t>регионального этапа Всероссийского открытого конкурса дополнительных общеобразовательных программ «Образовательный ОЛИМП - 2022»</w:t>
      </w:r>
      <w:r>
        <w:rPr>
          <w:rFonts w:hint="default" w:ascii="Times New Roman" w:hAnsi="Times New Roman" w:cs="Times New Roman"/>
          <w:b/>
          <w:sz w:val="20"/>
          <w:szCs w:val="20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 xml:space="preserve">  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line="240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eastAsia="Albany AMT" w:cs="Times New Roman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hint="default"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8"/>
        <w:spacing w:line="240" w:lineRule="auto"/>
        <w:ind w:firstLine="540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Настоящим я даю согласие на обработку следующих моих персональных данных: </w:t>
      </w:r>
    </w:p>
    <w:p>
      <w:pPr>
        <w:spacing w:line="240" w:lineRule="auto"/>
        <w:ind w:right="-1" w:firstLine="567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в региональном этапе </w:t>
      </w:r>
      <w:r>
        <w:rPr>
          <w:rFonts w:hint="default" w:ascii="Times New Roman" w:hAnsi="Times New Roman" w:cs="Times New Roman"/>
          <w:b/>
          <w:bCs/>
          <w:spacing w:val="-1"/>
          <w:sz w:val="20"/>
          <w:szCs w:val="20"/>
        </w:rPr>
        <w:t>Всероссийского открытого конкурса дополнительных общеобразовательных программ «Образовательный ОЛИМП – 2022»</w:t>
      </w:r>
      <w:r>
        <w:rPr>
          <w:rFonts w:hint="default" w:ascii="Times New Roman" w:hAnsi="Times New Roman" w:cs="Times New Roman"/>
          <w:sz w:val="20"/>
          <w:szCs w:val="20"/>
        </w:rPr>
        <w:t xml:space="preserve"> (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e</w:t>
      </w:r>
      <w:r>
        <w:rPr>
          <w:rFonts w:hint="default" w:ascii="Times New Roman" w:hAnsi="Times New Roman" w:cs="Times New Roman"/>
          <w:sz w:val="20"/>
          <w:szCs w:val="20"/>
        </w:rPr>
        <w:t>-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mail</w:t>
      </w:r>
      <w:r>
        <w:rPr>
          <w:rFonts w:hint="default" w:ascii="Times New Roman" w:hAnsi="Times New Roman" w:cs="Times New Roman"/>
          <w:sz w:val="20"/>
          <w:szCs w:val="20"/>
        </w:rPr>
        <w:t>, контактный телефон).</w:t>
      </w:r>
    </w:p>
    <w:p>
      <w:pPr>
        <w:pStyle w:val="8"/>
        <w:spacing w:line="240" w:lineRule="auto"/>
        <w:ind w:firstLine="540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8"/>
        <w:spacing w:line="240" w:lineRule="auto"/>
        <w:ind w:firstLine="539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7"/>
          <w:rFonts w:hint="default" w:ascii="Times New Roman" w:hAnsi="Times New Roman" w:cs="Times New Roman"/>
          <w:sz w:val="20"/>
          <w:szCs w:val="20"/>
        </w:rPr>
        <w:t xml:space="preserve">ФГБОУ ВО «МГТУ «СТАНКИН» 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8"/>
        <w:spacing w:line="240" w:lineRule="auto"/>
        <w:ind w:firstLine="539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rFonts w:hint="default" w:ascii="Times New Roman" w:hAnsi="Times New Roman" w:cs="Times New Roman"/>
          <w:sz w:val="20"/>
          <w:szCs w:val="20"/>
        </w:rPr>
        <w:t xml:space="preserve">результат участия в 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региональном этапе </w:t>
      </w:r>
      <w:r>
        <w:rPr>
          <w:rFonts w:hint="default" w:ascii="Times New Roman" w:hAnsi="Times New Roman" w:cs="Times New Roman"/>
          <w:b/>
          <w:bCs/>
          <w:spacing w:val="-1"/>
          <w:sz w:val="20"/>
          <w:szCs w:val="20"/>
        </w:rPr>
        <w:t xml:space="preserve">Всероссийского открытого конкурса дополнительных общеобразовательных программ «Образовательный ОЛИМП - 2022» 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>
      <w:pPr>
        <w:pStyle w:val="8"/>
        <w:spacing w:line="240" w:lineRule="auto"/>
        <w:ind w:firstLine="539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hint="default" w:ascii="Times New Roman" w:hAnsi="Times New Roman" w:cs="Times New Roman"/>
          <w:sz w:val="20"/>
          <w:szCs w:val="20"/>
        </w:rPr>
        <w:t xml:space="preserve">в 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региональном этапе </w:t>
      </w:r>
      <w:r>
        <w:rPr>
          <w:rFonts w:hint="default" w:ascii="Times New Roman" w:hAnsi="Times New Roman" w:cs="Times New Roman"/>
          <w:b/>
          <w:bCs/>
          <w:spacing w:val="-1"/>
          <w:sz w:val="20"/>
          <w:szCs w:val="20"/>
        </w:rPr>
        <w:t>Всероссийского открытого конкурса дополнительных общеобразовательных (общеразвивающих) программ «Образовательный ОЛИМП»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8"/>
        <w:spacing w:line="240" w:lineRule="auto"/>
        <w:ind w:firstLine="540"/>
        <w:jc w:val="both"/>
        <w:rPr>
          <w:rStyle w:val="7"/>
          <w:rFonts w:hint="default" w:ascii="Times New Roman" w:hAnsi="Times New Roman" w:cs="Times New Roman"/>
          <w:b w:val="0"/>
          <w:sz w:val="20"/>
          <w:szCs w:val="20"/>
        </w:rPr>
      </w:pPr>
      <w:r>
        <w:rPr>
          <w:rStyle w:val="7"/>
          <w:rFonts w:hint="default" w:ascii="Times New Roman" w:hAnsi="Times New Roman" w:cs="Times New Roman"/>
          <w:b w:val="0"/>
          <w:sz w:val="20"/>
          <w:szCs w:val="20"/>
        </w:rPr>
        <w:t>Я подтверждаю, что, давая настоящее согласие, я действую по своей воле.</w:t>
      </w:r>
    </w:p>
    <w:p>
      <w:pPr>
        <w:pStyle w:val="8"/>
        <w:spacing w:line="240" w:lineRule="auto"/>
        <w:ind w:firstLine="540"/>
        <w:jc w:val="both"/>
        <w:rPr>
          <w:rStyle w:val="7"/>
          <w:b w:val="0"/>
          <w:sz w:val="20"/>
        </w:rPr>
      </w:pPr>
    </w:p>
    <w:p>
      <w:pPr>
        <w:pStyle w:val="8"/>
        <w:spacing w:line="240" w:lineRule="auto"/>
        <w:ind w:firstLine="540"/>
        <w:jc w:val="both"/>
        <w:rPr>
          <w:rStyle w:val="7"/>
          <w:b w:val="0"/>
          <w:sz w:val="12"/>
          <w:szCs w:val="12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20"/>
                <w:szCs w:val="20"/>
              </w:rPr>
            </w:pPr>
            <w:r>
              <w:rPr>
                <w:rStyle w:val="7"/>
                <w:b w:val="0"/>
                <w:sz w:val="20"/>
                <w:szCs w:val="20"/>
              </w:rPr>
              <w:t xml:space="preserve">«___» _________ 2022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22"/>
                <w:szCs w:val="22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22"/>
                <w:szCs w:val="22"/>
              </w:rPr>
            </w:pPr>
            <w:r>
              <w:rPr>
                <w:rStyle w:val="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16"/>
                <w:szCs w:val="16"/>
              </w:rPr>
            </w:pPr>
            <w:r>
              <w:rPr>
                <w:rStyle w:val="7"/>
                <w:b w:val="0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spacing w:line="240" w:lineRule="auto"/>
              <w:rPr>
                <w:rStyle w:val="7"/>
                <w:b w:val="0"/>
                <w:sz w:val="16"/>
                <w:szCs w:val="16"/>
              </w:rPr>
            </w:pPr>
            <w:r>
              <w:rPr>
                <w:rStyle w:val="7"/>
                <w:b w:val="0"/>
                <w:sz w:val="16"/>
                <w:szCs w:val="16"/>
              </w:rPr>
              <w:t>Расшифровка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hd w:val="clear" w:color="auto" w:fill="FFFFFF"/>
        <w:rPr>
          <w:spacing w:val="-4"/>
          <w:szCs w:val="24"/>
        </w:rPr>
      </w:pPr>
    </w:p>
    <w:sectPr>
      <w:pgSz w:w="11906" w:h="16838"/>
      <w:pgMar w:top="850" w:right="850" w:bottom="850" w:left="170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0" w:lineRule="auto"/>
      </w:pPr>
      <w:r>
        <w:separator/>
      </w:r>
    </w:p>
  </w:footnote>
  <w:footnote w:type="continuationSeparator" w:id="1">
    <w:p>
      <w:pPr>
        <w:spacing w:before="0" w:after="0" w:line="27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F44AF"/>
    <w:multiLevelType w:val="multilevel"/>
    <w:tmpl w:val="001F44AF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29AF47E3"/>
    <w:multiLevelType w:val="multilevel"/>
    <w:tmpl w:val="29AF47E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3">
    <w:nsid w:val="421A1C5F"/>
    <w:multiLevelType w:val="multilevel"/>
    <w:tmpl w:val="421A1C5F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4D3818BF"/>
    <w:multiLevelType w:val="multilevel"/>
    <w:tmpl w:val="4D3818B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b w:val="0"/>
        <w:i w:val="0"/>
        <w:sz w:val="24"/>
        <w:szCs w:val="24"/>
      </w:rPr>
    </w:lvl>
    <w:lvl w:ilvl="2" w:tentative="0">
      <w:start w:val="1"/>
      <w:numFmt w:val="decimal"/>
      <w:lvlText w:val="%3%2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5">
    <w:nsid w:val="7BA113D1"/>
    <w:multiLevelType w:val="multilevel"/>
    <w:tmpl w:val="7BA113D1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051C2"/>
    <w:rsid w:val="0007251C"/>
    <w:rsid w:val="001C1870"/>
    <w:rsid w:val="002216DC"/>
    <w:rsid w:val="00553990"/>
    <w:rsid w:val="0073211B"/>
    <w:rsid w:val="008051C2"/>
    <w:rsid w:val="00832871"/>
    <w:rsid w:val="00944E9C"/>
    <w:rsid w:val="00AA294D"/>
    <w:rsid w:val="00B93D38"/>
    <w:rsid w:val="00C3196B"/>
    <w:rsid w:val="00D4303D"/>
    <w:rsid w:val="00F16970"/>
    <w:rsid w:val="00F5466B"/>
    <w:rsid w:val="00F605C1"/>
    <w:rsid w:val="0276248A"/>
    <w:rsid w:val="076F70D9"/>
    <w:rsid w:val="0AC41D1C"/>
    <w:rsid w:val="0C6D6C5C"/>
    <w:rsid w:val="0E9C1B9D"/>
    <w:rsid w:val="15CB2ECC"/>
    <w:rsid w:val="17751724"/>
    <w:rsid w:val="2E8227BC"/>
    <w:rsid w:val="3013653E"/>
    <w:rsid w:val="346B11C0"/>
    <w:rsid w:val="36B720B0"/>
    <w:rsid w:val="37426259"/>
    <w:rsid w:val="3C690664"/>
    <w:rsid w:val="4EEA2B08"/>
    <w:rsid w:val="55EA394F"/>
    <w:rsid w:val="58361BA6"/>
    <w:rsid w:val="586F288D"/>
    <w:rsid w:val="60B37973"/>
    <w:rsid w:val="69A47A52"/>
    <w:rsid w:val="6D46600E"/>
    <w:rsid w:val="6D8C4610"/>
    <w:rsid w:val="6F3615EF"/>
    <w:rsid w:val="749D6709"/>
    <w:rsid w:val="76882C2E"/>
    <w:rsid w:val="79A23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49" w:line="270" w:lineRule="auto"/>
      <w:ind w:left="11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11"/>
    <w:unhideWhenUsed/>
    <w:qFormat/>
    <w:uiPriority w:val="9"/>
    <w:pPr>
      <w:keepNext/>
      <w:keepLines/>
      <w:spacing w:after="33" w:line="259" w:lineRule="auto"/>
      <w:ind w:left="537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after="59" w:line="259" w:lineRule="auto"/>
      <w:ind w:left="1896" w:right="129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Body Text"/>
    <w:basedOn w:val="1"/>
    <w:link w:val="13"/>
    <w:qFormat/>
    <w:uiPriority w:val="0"/>
    <w:pPr>
      <w:spacing w:after="0" w:line="240" w:lineRule="auto"/>
      <w:ind w:left="0" w:firstLine="0"/>
      <w:jc w:val="center"/>
    </w:pPr>
    <w:rPr>
      <w:color w:val="auto"/>
      <w:szCs w:val="24"/>
    </w:rPr>
  </w:style>
  <w:style w:type="table" w:styleId="9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11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Основной текст Знак"/>
    <w:basedOn w:val="4"/>
    <w:link w:val="8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2335</Words>
  <Characters>13316</Characters>
  <Lines>110</Lines>
  <Paragraphs>31</Paragraphs>
  <TotalTime>13</TotalTime>
  <ScaleCrop>false</ScaleCrop>
  <LinksUpToDate>false</LinksUpToDate>
  <CharactersWithSpaces>15620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2079-01-09T09:37:00Z</dcterms:created>
  <dc:creator>Admin</dc:creator>
  <cp:lastModifiedBy>ЦРТДЮ ГРЯЗИ</cp:lastModifiedBy>
  <cp:lastPrinted>2022-01-18T13:00:41Z</cp:lastPrinted>
  <dcterms:modified xsi:type="dcterms:W3CDTF">2022-01-18T13:02:18Z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0FA3EE182CF44718AB453B4041EA5511</vt:lpwstr>
  </property>
</Properties>
</file>